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E79" w14:textId="77777777" w:rsidR="00B755B5" w:rsidRDefault="00B755B5" w:rsidP="004F7A2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  <w:sz w:val="44"/>
          <w:szCs w:val="44"/>
        </w:rPr>
      </w:pPr>
      <w:bookmarkStart w:id="0" w:name="_Hlk12442681"/>
    </w:p>
    <w:p w14:paraId="26476C17" w14:textId="4C5BE9B7" w:rsidR="004F7A2A" w:rsidRPr="00574B98" w:rsidRDefault="00ED7D92" w:rsidP="004F7A2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  <w:sz w:val="40"/>
          <w:szCs w:val="40"/>
        </w:rPr>
      </w:pPr>
      <w:r w:rsidRPr="00574B98">
        <w:rPr>
          <w:rFonts w:ascii="Cambria" w:hAnsi="Cambria" w:cs="Times"/>
          <w:b/>
          <w:sz w:val="40"/>
          <w:szCs w:val="40"/>
        </w:rPr>
        <w:t>Gesvalt</w:t>
      </w:r>
      <w:r w:rsidR="000B0C4F">
        <w:rPr>
          <w:rFonts w:ascii="Cambria" w:hAnsi="Cambria" w:cs="Times"/>
          <w:b/>
          <w:sz w:val="40"/>
          <w:szCs w:val="40"/>
        </w:rPr>
        <w:t xml:space="preserve"> refuerza su área de Advisory con el nombramiento de Diego Vilaró como nuevo director</w:t>
      </w:r>
      <w:r w:rsidR="00574B98" w:rsidRPr="00574B98">
        <w:rPr>
          <w:rFonts w:ascii="Cambria" w:hAnsi="Cambria" w:cs="Times"/>
          <w:b/>
          <w:sz w:val="40"/>
          <w:szCs w:val="40"/>
        </w:rPr>
        <w:t xml:space="preserve"> </w:t>
      </w:r>
    </w:p>
    <w:p w14:paraId="3484FD29" w14:textId="77777777" w:rsidR="00433810" w:rsidRPr="00735419" w:rsidRDefault="00433810" w:rsidP="00092CE2">
      <w:pPr>
        <w:pStyle w:val="Prrafodelista"/>
        <w:spacing w:line="276" w:lineRule="auto"/>
        <w:ind w:left="580"/>
        <w:jc w:val="both"/>
        <w:rPr>
          <w:rFonts w:ascii="Cambria" w:hAnsi="Cambria" w:cs="Times"/>
          <w:b/>
        </w:rPr>
      </w:pPr>
    </w:p>
    <w:bookmarkEnd w:id="0"/>
    <w:p w14:paraId="5591BB30" w14:textId="0280F902" w:rsidR="00B755B5" w:rsidRDefault="00574B98" w:rsidP="00092C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mbria" w:hAnsi="Cambria" w:cs="Times"/>
          <w:b/>
        </w:rPr>
      </w:pPr>
      <w:r w:rsidRPr="00574B98">
        <w:rPr>
          <w:rFonts w:ascii="Cambria" w:hAnsi="Cambria" w:cs="Times"/>
          <w:b/>
        </w:rPr>
        <w:t xml:space="preserve">Con este </w:t>
      </w:r>
      <w:r w:rsidR="000B0C4F">
        <w:rPr>
          <w:rFonts w:ascii="Cambria" w:hAnsi="Cambria" w:cs="Times"/>
          <w:b/>
        </w:rPr>
        <w:t xml:space="preserve">movimiento, la compañía apuesta de nuevo por su crecimiento en el </w:t>
      </w:r>
      <w:r w:rsidR="00C0545A">
        <w:rPr>
          <w:rFonts w:ascii="Cambria" w:hAnsi="Cambria" w:cs="Times"/>
          <w:b/>
        </w:rPr>
        <w:t>Á</w:t>
      </w:r>
      <w:r w:rsidR="000B0C4F">
        <w:rPr>
          <w:rFonts w:ascii="Cambria" w:hAnsi="Cambria" w:cs="Times"/>
          <w:b/>
        </w:rPr>
        <w:t xml:space="preserve">rea de </w:t>
      </w:r>
      <w:r w:rsidR="00C0545A">
        <w:rPr>
          <w:rFonts w:ascii="Cambria" w:hAnsi="Cambria" w:cs="Times"/>
          <w:b/>
        </w:rPr>
        <w:t>A</w:t>
      </w:r>
      <w:r w:rsidR="000B0C4F">
        <w:rPr>
          <w:rFonts w:ascii="Cambria" w:hAnsi="Cambria" w:cs="Times"/>
          <w:b/>
        </w:rPr>
        <w:t>dvisory y por ofrecer un servicio todavía más integral a sus clientes</w:t>
      </w:r>
      <w:r w:rsidR="00C0545A">
        <w:rPr>
          <w:rFonts w:ascii="Cambria" w:hAnsi="Cambria" w:cs="Times"/>
          <w:b/>
        </w:rPr>
        <w:t>.</w:t>
      </w:r>
    </w:p>
    <w:p w14:paraId="57F53612" w14:textId="77777777" w:rsidR="00B755B5" w:rsidRDefault="00B755B5" w:rsidP="00092CE2">
      <w:pPr>
        <w:pStyle w:val="Prrafodelista"/>
        <w:spacing w:after="160" w:line="259" w:lineRule="auto"/>
        <w:ind w:left="580"/>
        <w:jc w:val="both"/>
        <w:rPr>
          <w:rFonts w:ascii="Cambria" w:hAnsi="Cambria" w:cs="Times"/>
          <w:b/>
        </w:rPr>
      </w:pPr>
    </w:p>
    <w:p w14:paraId="5D2A27E5" w14:textId="7C87D846" w:rsidR="00735419" w:rsidRPr="00B755B5" w:rsidRDefault="000B0C4F" w:rsidP="00092CE2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Diego Vilaró cuenta con más de 20 años de experiencia en el sector inmobiliario, </w:t>
      </w:r>
      <w:r w:rsidRPr="00EA29DD">
        <w:rPr>
          <w:rFonts w:ascii="Cambria" w:hAnsi="Cambria" w:cs="Times"/>
          <w:b/>
        </w:rPr>
        <w:t xml:space="preserve">ocupando distintos puestos de responsabilidad tanto en la gestión </w:t>
      </w:r>
      <w:r w:rsidR="00C0545A" w:rsidRPr="00EA29DD">
        <w:rPr>
          <w:rFonts w:ascii="Cambria" w:hAnsi="Cambria" w:cs="Times"/>
          <w:b/>
        </w:rPr>
        <w:t xml:space="preserve">de construcción y promoción, </w:t>
      </w:r>
      <w:r w:rsidRPr="00EA29DD">
        <w:rPr>
          <w:rFonts w:ascii="Cambria" w:hAnsi="Cambria" w:cs="Times"/>
          <w:b/>
        </w:rPr>
        <w:t xml:space="preserve">como </w:t>
      </w:r>
      <w:r>
        <w:rPr>
          <w:rFonts w:ascii="Cambria" w:hAnsi="Cambria" w:cs="Times"/>
          <w:b/>
        </w:rPr>
        <w:t>en consultoría</w:t>
      </w:r>
      <w:r w:rsidR="00C0545A">
        <w:rPr>
          <w:rFonts w:ascii="Cambria" w:hAnsi="Cambria" w:cs="Times"/>
          <w:b/>
        </w:rPr>
        <w:t>.</w:t>
      </w:r>
      <w:r>
        <w:rPr>
          <w:rFonts w:ascii="Cambria" w:hAnsi="Cambria" w:cs="Times"/>
          <w:b/>
        </w:rPr>
        <w:t xml:space="preserve"> </w:t>
      </w:r>
    </w:p>
    <w:p w14:paraId="4A596A3D" w14:textId="77777777" w:rsidR="00735419" w:rsidRPr="00735419" w:rsidRDefault="00735419" w:rsidP="00B755B5">
      <w:pPr>
        <w:pStyle w:val="Prrafodelista"/>
        <w:spacing w:after="160" w:line="259" w:lineRule="auto"/>
        <w:ind w:left="580"/>
        <w:jc w:val="both"/>
        <w:rPr>
          <w:rFonts w:ascii="Cambria" w:hAnsi="Cambria" w:cs="Times"/>
          <w:b/>
        </w:rPr>
      </w:pPr>
    </w:p>
    <w:p w14:paraId="16A8657E" w14:textId="77777777" w:rsidR="00AD6E95" w:rsidRPr="002344A1" w:rsidRDefault="00AD6E95" w:rsidP="00F91E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@gesvalt</w:t>
      </w:r>
    </w:p>
    <w:p w14:paraId="6717EBED" w14:textId="10A88DC2" w:rsidR="00E802B3" w:rsidRDefault="00FA6CB7" w:rsidP="00B97037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920080" w:rsidRPr="00FA6CB7">
        <w:rPr>
          <w:rFonts w:ascii="Cambria" w:hAnsi="Cambria" w:cs="Baghdad"/>
          <w:b/>
          <w:bCs/>
        </w:rPr>
        <w:t xml:space="preserve">, </w:t>
      </w:r>
      <w:r w:rsidR="00EA55B0">
        <w:rPr>
          <w:rFonts w:ascii="Cambria" w:hAnsi="Cambria" w:cs="Baghdad"/>
          <w:b/>
          <w:bCs/>
        </w:rPr>
        <w:t>22 de septiembre</w:t>
      </w:r>
      <w:r w:rsidR="00735419">
        <w:rPr>
          <w:rFonts w:ascii="Cambria" w:hAnsi="Cambria" w:cs="Baghdad"/>
          <w:b/>
          <w:bCs/>
        </w:rPr>
        <w:t xml:space="preserve"> de 202</w:t>
      </w:r>
      <w:r w:rsidR="00D4383D">
        <w:rPr>
          <w:rFonts w:ascii="Cambria" w:hAnsi="Cambria" w:cs="Baghdad"/>
          <w:b/>
          <w:bCs/>
        </w:rPr>
        <w:t>1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E735C6" w:rsidRPr="00E735C6">
        <w:rPr>
          <w:rFonts w:ascii="Cambria" w:hAnsi="Cambria" w:cs="Baghdad"/>
          <w:bCs/>
        </w:rPr>
        <w:t xml:space="preserve"> </w:t>
      </w:r>
      <w:r w:rsidR="007B735E">
        <w:rPr>
          <w:rFonts w:ascii="Cambria" w:hAnsi="Cambria" w:cs="Baghdad"/>
          <w:bCs/>
        </w:rPr>
        <w:t xml:space="preserve">Gesvalt, compañía de referencia en </w:t>
      </w:r>
      <w:r w:rsidR="007B735E" w:rsidRPr="007B735E">
        <w:rPr>
          <w:rFonts w:ascii="Cambria" w:hAnsi="Cambria" w:cs="Baghdad"/>
          <w:bCs/>
        </w:rPr>
        <w:t xml:space="preserve">el sector de la consultoría, valoración y actuaciones </w:t>
      </w:r>
      <w:r w:rsidR="002E7195" w:rsidRPr="007B735E">
        <w:rPr>
          <w:rFonts w:ascii="Cambria" w:hAnsi="Cambria" w:cs="Baghdad"/>
          <w:bCs/>
        </w:rPr>
        <w:t>técnicas</w:t>
      </w:r>
      <w:r w:rsidR="007C43CC">
        <w:rPr>
          <w:rFonts w:ascii="Cambria" w:hAnsi="Cambria" w:cs="Baghdad"/>
          <w:bCs/>
        </w:rPr>
        <w:t>,</w:t>
      </w:r>
      <w:r w:rsidR="007B735E">
        <w:rPr>
          <w:rFonts w:ascii="Cambria" w:hAnsi="Cambria" w:cs="Baghdad"/>
          <w:bCs/>
        </w:rPr>
        <w:t xml:space="preserve"> </w:t>
      </w:r>
      <w:r w:rsidR="00B97037">
        <w:rPr>
          <w:rFonts w:ascii="Cambria" w:hAnsi="Cambria" w:cs="Baghdad"/>
          <w:bCs/>
        </w:rPr>
        <w:t xml:space="preserve">ha nombrado a </w:t>
      </w:r>
      <w:r w:rsidR="00E802B3">
        <w:rPr>
          <w:rFonts w:ascii="Cambria" w:hAnsi="Cambria" w:cs="Baghdad"/>
          <w:bCs/>
        </w:rPr>
        <w:t xml:space="preserve">Diego Vilaró como el nuevo director </w:t>
      </w:r>
      <w:r w:rsidR="004479CD">
        <w:rPr>
          <w:rFonts w:ascii="Cambria" w:hAnsi="Cambria" w:cs="Baghdad"/>
          <w:bCs/>
        </w:rPr>
        <w:t xml:space="preserve">de </w:t>
      </w:r>
      <w:r w:rsidR="00E802B3">
        <w:rPr>
          <w:rFonts w:ascii="Cambria" w:hAnsi="Cambria" w:cs="Baghdad"/>
          <w:bCs/>
        </w:rPr>
        <w:t xml:space="preserve">su área de Advisory. De esta forma, la compañía refuerza sus servicios de consultoría y continúa avanzando en su plan para lograr ofrecer un acompañamiento integral a sus clientes. </w:t>
      </w:r>
    </w:p>
    <w:p w14:paraId="1C0D2FE0" w14:textId="77777777" w:rsidR="00E802B3" w:rsidRDefault="00E802B3" w:rsidP="00B97037">
      <w:pPr>
        <w:spacing w:line="276" w:lineRule="auto"/>
        <w:jc w:val="both"/>
        <w:rPr>
          <w:rFonts w:ascii="Cambria" w:hAnsi="Cambria" w:cs="Baghdad"/>
          <w:bCs/>
        </w:rPr>
      </w:pPr>
    </w:p>
    <w:p w14:paraId="358143A6" w14:textId="26F0160F" w:rsidR="00E802B3" w:rsidRDefault="00E802B3" w:rsidP="00F03E58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Diego Vilaró es MRICS y </w:t>
      </w:r>
      <w:r w:rsidRPr="00EA29DD">
        <w:rPr>
          <w:rFonts w:ascii="Cambria" w:hAnsi="Cambria" w:cs="Baghdad"/>
          <w:bCs/>
        </w:rPr>
        <w:t>cuenta con más de 2</w:t>
      </w:r>
      <w:r w:rsidR="00C0545A" w:rsidRPr="00EA29DD">
        <w:rPr>
          <w:rFonts w:ascii="Cambria" w:hAnsi="Cambria" w:cs="Baghdad"/>
          <w:bCs/>
        </w:rPr>
        <w:t>0</w:t>
      </w:r>
      <w:r w:rsidRPr="00EA29DD">
        <w:rPr>
          <w:rFonts w:ascii="Cambria" w:hAnsi="Cambria" w:cs="Baghdad"/>
          <w:bCs/>
        </w:rPr>
        <w:t xml:space="preserve"> años de experiencia en el sector inmobiliario, tanto en el ámbito de la gestión</w:t>
      </w:r>
      <w:r w:rsidR="00C0545A" w:rsidRPr="00EA29DD">
        <w:rPr>
          <w:rFonts w:ascii="Cambria" w:hAnsi="Cambria" w:cs="Baghdad"/>
          <w:bCs/>
        </w:rPr>
        <w:t xml:space="preserve"> de construcción y</w:t>
      </w:r>
      <w:r w:rsidRPr="00EA29DD">
        <w:rPr>
          <w:rFonts w:ascii="Cambria" w:hAnsi="Cambria" w:cs="Baghdad"/>
          <w:bCs/>
        </w:rPr>
        <w:t xml:space="preserve"> </w:t>
      </w:r>
      <w:r w:rsidR="00C0545A" w:rsidRPr="00EA29DD">
        <w:rPr>
          <w:rFonts w:ascii="Cambria" w:hAnsi="Cambria" w:cs="Baghdad"/>
          <w:bCs/>
        </w:rPr>
        <w:t xml:space="preserve">promoción, </w:t>
      </w:r>
      <w:r w:rsidRPr="00EA29DD">
        <w:rPr>
          <w:rFonts w:ascii="Cambria" w:hAnsi="Cambria" w:cs="Baghdad"/>
          <w:bCs/>
        </w:rPr>
        <w:t xml:space="preserve">como en la consultoría. Ingeniero de </w:t>
      </w:r>
      <w:r w:rsidR="00C0545A" w:rsidRPr="00EA29DD">
        <w:rPr>
          <w:rFonts w:ascii="Cambria" w:hAnsi="Cambria" w:cs="Baghdad"/>
          <w:bCs/>
        </w:rPr>
        <w:t>C</w:t>
      </w:r>
      <w:r w:rsidRPr="00EA29DD">
        <w:rPr>
          <w:rFonts w:ascii="Cambria" w:hAnsi="Cambria" w:cs="Baghdad"/>
          <w:bCs/>
        </w:rPr>
        <w:t xml:space="preserve">aminos de titulación, se incorpora a Gesvalt </w:t>
      </w:r>
      <w:r>
        <w:rPr>
          <w:rFonts w:ascii="Cambria" w:hAnsi="Cambria" w:cs="Baghdad"/>
          <w:bCs/>
        </w:rPr>
        <w:t xml:space="preserve">tras haber desempeñado el cargo de director del área de valoraciones inmobiliarias en Copernicus durante </w:t>
      </w:r>
      <w:r w:rsidR="00C0545A">
        <w:rPr>
          <w:rFonts w:ascii="Cambria" w:hAnsi="Cambria" w:cs="Baghdad"/>
          <w:bCs/>
        </w:rPr>
        <w:t>el</w:t>
      </w:r>
      <w:r>
        <w:rPr>
          <w:rFonts w:ascii="Cambria" w:hAnsi="Cambria" w:cs="Baghdad"/>
          <w:bCs/>
        </w:rPr>
        <w:t xml:space="preserve"> último año. Previamente, </w:t>
      </w:r>
      <w:r w:rsidRPr="00EA29DD">
        <w:rPr>
          <w:rFonts w:ascii="Cambria" w:hAnsi="Cambria" w:cs="Baghdad"/>
          <w:bCs/>
        </w:rPr>
        <w:t xml:space="preserve">ocupó el cargo de mánager de valoraciones inmobiliarias en esta misma compañía durante </w:t>
      </w:r>
      <w:r w:rsidR="00C0545A" w:rsidRPr="00EA29DD">
        <w:rPr>
          <w:rFonts w:ascii="Cambria" w:hAnsi="Cambria" w:cs="Baghdad"/>
          <w:bCs/>
        </w:rPr>
        <w:t>dos</w:t>
      </w:r>
      <w:r w:rsidRPr="00EA29DD">
        <w:rPr>
          <w:rFonts w:ascii="Cambria" w:hAnsi="Cambria" w:cs="Baghdad"/>
          <w:bCs/>
        </w:rPr>
        <w:t xml:space="preserve"> año</w:t>
      </w:r>
      <w:r w:rsidR="00C0545A" w:rsidRPr="00EA29DD">
        <w:rPr>
          <w:rFonts w:ascii="Cambria" w:hAnsi="Cambria" w:cs="Baghdad"/>
          <w:bCs/>
        </w:rPr>
        <w:t>s</w:t>
      </w:r>
      <w:r w:rsidRPr="00EA29DD">
        <w:rPr>
          <w:rFonts w:ascii="Cambria" w:hAnsi="Cambria" w:cs="Baghdad"/>
          <w:bCs/>
        </w:rPr>
        <w:t xml:space="preserve"> y en </w:t>
      </w:r>
      <w:r>
        <w:rPr>
          <w:rFonts w:ascii="Cambria" w:hAnsi="Cambria" w:cs="Baghdad"/>
          <w:bCs/>
        </w:rPr>
        <w:t>Valtecsa durante casi una década. De forma previa, ha ocupado distintos cargos de responsabilidad, como director de operaciones, director técnico, delegado</w:t>
      </w:r>
      <w:r w:rsidR="006E0F82">
        <w:rPr>
          <w:rFonts w:ascii="Cambria" w:hAnsi="Cambria" w:cs="Baghdad"/>
          <w:bCs/>
        </w:rPr>
        <w:t xml:space="preserve"> o gerente de proyectos en distintas compañías del sector como Polanco Desarrollos Industriales, Integral, Somersen Inmobiliaria o Riofisa entre otros. Además</w:t>
      </w:r>
      <w:r w:rsidR="000B0C4F">
        <w:rPr>
          <w:rFonts w:ascii="Cambria" w:hAnsi="Cambria" w:cs="Baghdad"/>
          <w:bCs/>
        </w:rPr>
        <w:t>,</w:t>
      </w:r>
      <w:r w:rsidR="006E0F82">
        <w:rPr>
          <w:rFonts w:ascii="Cambria" w:hAnsi="Cambria" w:cs="Baghdad"/>
          <w:bCs/>
        </w:rPr>
        <w:t xml:space="preserve"> cuenta con un Máster Internacional en Ciencias Inmobiliarias por la Universidad Politécnica de Valencia y cursó, en el ISBIF, el </w:t>
      </w:r>
      <w:r w:rsidR="006E0F82" w:rsidRPr="006E0F82">
        <w:rPr>
          <w:rFonts w:ascii="Cambria" w:hAnsi="Cambria" w:cs="Baghdad"/>
          <w:bCs/>
        </w:rPr>
        <w:t>Programa Avanzado de Corporate Finance, M&amp;A y Private Equity</w:t>
      </w:r>
      <w:r w:rsidR="006E0F82">
        <w:rPr>
          <w:rFonts w:ascii="Cambria" w:hAnsi="Cambria" w:cs="Baghdad"/>
          <w:bCs/>
        </w:rPr>
        <w:t xml:space="preserve"> y </w:t>
      </w:r>
      <w:r w:rsidR="006E0F82" w:rsidRPr="006E0F82">
        <w:rPr>
          <w:rFonts w:ascii="Cambria" w:hAnsi="Cambria" w:cs="Baghdad"/>
          <w:bCs/>
        </w:rPr>
        <w:t>Finanzas internacionales</w:t>
      </w:r>
      <w:r w:rsidR="006E0F82">
        <w:rPr>
          <w:rFonts w:ascii="Cambria" w:hAnsi="Cambria" w:cs="Baghdad"/>
          <w:bCs/>
        </w:rPr>
        <w:t xml:space="preserve"> en 2017 y el </w:t>
      </w:r>
      <w:r w:rsidR="006E0F82" w:rsidRPr="006E0F82">
        <w:rPr>
          <w:rFonts w:ascii="Cambria" w:hAnsi="Cambria" w:cs="Baghdad"/>
          <w:bCs/>
        </w:rPr>
        <w:t>Programa Avanzado de Valoración de Empresas y Análisis de Estados Financieros</w:t>
      </w:r>
      <w:r w:rsidR="006E0F82">
        <w:rPr>
          <w:rFonts w:ascii="Cambria" w:hAnsi="Cambria" w:cs="Baghdad"/>
          <w:bCs/>
        </w:rPr>
        <w:t xml:space="preserve"> y </w:t>
      </w:r>
      <w:r w:rsidR="006E0F82" w:rsidRPr="006E0F82">
        <w:rPr>
          <w:rFonts w:ascii="Cambria" w:hAnsi="Cambria" w:cs="Baghdad"/>
          <w:bCs/>
        </w:rPr>
        <w:t>Finanzas</w:t>
      </w:r>
      <w:r w:rsidR="006E0F82">
        <w:rPr>
          <w:rFonts w:ascii="Cambria" w:hAnsi="Cambria" w:cs="Baghdad"/>
          <w:bCs/>
        </w:rPr>
        <w:t xml:space="preserve"> general en 2018. </w:t>
      </w:r>
    </w:p>
    <w:p w14:paraId="7EFE6E1E" w14:textId="77777777" w:rsidR="00E802B3" w:rsidRPr="00E802B3" w:rsidRDefault="00E802B3" w:rsidP="00F03E58">
      <w:pPr>
        <w:spacing w:line="276" w:lineRule="auto"/>
        <w:jc w:val="both"/>
        <w:rPr>
          <w:rFonts w:ascii="Cambria" w:hAnsi="Cambria" w:cs="Baghdad"/>
          <w:bCs/>
          <w:lang w:val="es-ES"/>
        </w:rPr>
      </w:pPr>
    </w:p>
    <w:p w14:paraId="1E109712" w14:textId="7B13769C" w:rsidR="000A12CD" w:rsidRDefault="006E0F82" w:rsidP="00F03E58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lastRenderedPageBreak/>
        <w:t xml:space="preserve">De esta forma, Gesvalt continúa apostando por el crecimiento de su área de Advisory, </w:t>
      </w:r>
      <w:r w:rsidR="000A12CD">
        <w:rPr>
          <w:rFonts w:ascii="Cambria" w:hAnsi="Cambria" w:cs="Baghdad"/>
          <w:bCs/>
        </w:rPr>
        <w:t xml:space="preserve">en la que acumula una amplia experiencia que permite ofrecer a sus clientes un </w:t>
      </w:r>
      <w:r w:rsidR="000A12CD" w:rsidRPr="000A12CD">
        <w:rPr>
          <w:rFonts w:ascii="Cambria" w:hAnsi="Cambria" w:cs="Baghdad"/>
          <w:bCs/>
        </w:rPr>
        <w:t xml:space="preserve">servicio 360º en </w:t>
      </w:r>
      <w:r w:rsidR="002A1435">
        <w:rPr>
          <w:rFonts w:ascii="Cambria" w:hAnsi="Cambria" w:cs="Baghdad"/>
          <w:bCs/>
        </w:rPr>
        <w:t xml:space="preserve">el ámbito del </w:t>
      </w:r>
      <w:r w:rsidR="000A12CD" w:rsidRPr="000A12CD">
        <w:rPr>
          <w:rFonts w:ascii="Cambria" w:hAnsi="Cambria" w:cs="Baghdad"/>
          <w:bCs/>
        </w:rPr>
        <w:t>Real Estate</w:t>
      </w:r>
      <w:r w:rsidR="000A12CD">
        <w:rPr>
          <w:rFonts w:ascii="Cambria" w:hAnsi="Cambria" w:cs="Baghdad"/>
          <w:bCs/>
        </w:rPr>
        <w:t xml:space="preserve">, </w:t>
      </w:r>
      <w:r w:rsidR="002A1435">
        <w:rPr>
          <w:rFonts w:ascii="Cambria" w:hAnsi="Cambria" w:cs="Baghdad"/>
          <w:bCs/>
        </w:rPr>
        <w:t xml:space="preserve">complementando </w:t>
      </w:r>
      <w:r w:rsidR="004479CD">
        <w:rPr>
          <w:rFonts w:ascii="Cambria" w:hAnsi="Cambria" w:cs="Baghdad"/>
          <w:bCs/>
        </w:rPr>
        <w:t>los servicios de v</w:t>
      </w:r>
      <w:r w:rsidR="000A12CD" w:rsidRPr="000A12CD">
        <w:rPr>
          <w:rFonts w:ascii="Cambria" w:hAnsi="Cambria" w:cs="Baghdad"/>
          <w:bCs/>
        </w:rPr>
        <w:t xml:space="preserve">aloración y </w:t>
      </w:r>
      <w:r w:rsidR="004479CD">
        <w:rPr>
          <w:rFonts w:ascii="Cambria" w:hAnsi="Cambria" w:cs="Baghdad"/>
          <w:bCs/>
        </w:rPr>
        <w:t>t</w:t>
      </w:r>
      <w:r w:rsidR="000A12CD" w:rsidRPr="000A12CD">
        <w:rPr>
          <w:rFonts w:ascii="Cambria" w:hAnsi="Cambria" w:cs="Baghdad"/>
          <w:bCs/>
        </w:rPr>
        <w:t>asación</w:t>
      </w:r>
      <w:r w:rsidR="004479CD">
        <w:rPr>
          <w:rFonts w:ascii="Cambria" w:hAnsi="Cambria" w:cs="Baghdad"/>
          <w:bCs/>
        </w:rPr>
        <w:t>.</w:t>
      </w:r>
      <w:r w:rsidR="002A1435">
        <w:rPr>
          <w:rFonts w:ascii="Cambria" w:hAnsi="Cambria" w:cs="Baghdad"/>
          <w:bCs/>
        </w:rPr>
        <w:t xml:space="preserve">. En este sentido, la compañía </w:t>
      </w:r>
      <w:r w:rsidR="002A1435" w:rsidRPr="006E2058">
        <w:rPr>
          <w:rFonts w:ascii="Cambria" w:hAnsi="Cambria" w:cs="Baghdad"/>
          <w:bCs/>
        </w:rPr>
        <w:t xml:space="preserve">proporciona </w:t>
      </w:r>
      <w:r w:rsidR="000A12CD" w:rsidRPr="006E2058">
        <w:rPr>
          <w:rFonts w:ascii="Cambria" w:hAnsi="Cambria" w:cs="Baghdad"/>
          <w:bCs/>
        </w:rPr>
        <w:t xml:space="preserve">soluciones de calidad en Estudios de Mercado, Consultoría Urbanística, Asesoramiento </w:t>
      </w:r>
      <w:r w:rsidR="004479CD" w:rsidRPr="006E2058">
        <w:rPr>
          <w:rFonts w:ascii="Cambria" w:hAnsi="Cambria" w:cs="Baghdad"/>
          <w:bCs/>
        </w:rPr>
        <w:t>y Listing de</w:t>
      </w:r>
      <w:r w:rsidR="000A12CD" w:rsidRPr="006E2058">
        <w:rPr>
          <w:rFonts w:ascii="Cambria" w:hAnsi="Cambria" w:cs="Baghdad"/>
          <w:bCs/>
        </w:rPr>
        <w:t xml:space="preserve"> SOCIMIs, </w:t>
      </w:r>
      <w:r w:rsidR="004479CD" w:rsidRPr="006E2058">
        <w:rPr>
          <w:rFonts w:ascii="Cambria" w:hAnsi="Cambria" w:cs="Baghdad"/>
          <w:bCs/>
        </w:rPr>
        <w:t xml:space="preserve">servicios </w:t>
      </w:r>
      <w:r w:rsidR="000A12CD" w:rsidRPr="006E2058">
        <w:rPr>
          <w:rFonts w:ascii="Cambria" w:hAnsi="Cambria" w:cs="Baghdad"/>
          <w:bCs/>
        </w:rPr>
        <w:t>de Building Survey</w:t>
      </w:r>
      <w:r w:rsidR="002A1435" w:rsidRPr="006E2058">
        <w:rPr>
          <w:rFonts w:ascii="Cambria" w:hAnsi="Cambria" w:cs="Baghdad"/>
          <w:bCs/>
        </w:rPr>
        <w:t>,</w:t>
      </w:r>
      <w:r w:rsidR="000A12CD" w:rsidRPr="006E2058">
        <w:rPr>
          <w:rFonts w:ascii="Cambria" w:hAnsi="Cambria" w:cs="Baghdad"/>
          <w:bCs/>
        </w:rPr>
        <w:t xml:space="preserve"> como el Project Monitoring o las Due Diligence Técnicas, y Servicios </w:t>
      </w:r>
      <w:r w:rsidR="004479CD" w:rsidRPr="006E2058">
        <w:rPr>
          <w:rFonts w:ascii="Cambria" w:hAnsi="Cambria" w:cs="Baghdad"/>
          <w:bCs/>
        </w:rPr>
        <w:t xml:space="preserve">relacionados con la Sostenibilidad </w:t>
      </w:r>
      <w:r w:rsidR="002A1435" w:rsidRPr="006E2058">
        <w:rPr>
          <w:rFonts w:ascii="Cambria" w:hAnsi="Cambria" w:cs="Baghdad"/>
          <w:bCs/>
        </w:rPr>
        <w:t>,</w:t>
      </w:r>
      <w:r w:rsidR="000A12CD" w:rsidRPr="006E2058">
        <w:rPr>
          <w:rFonts w:ascii="Cambria" w:hAnsi="Cambria" w:cs="Baghdad"/>
          <w:bCs/>
        </w:rPr>
        <w:t xml:space="preserve"> como las Auditorías y Certificaciones Ambientales o las Due Diligence Ambientales.</w:t>
      </w:r>
    </w:p>
    <w:p w14:paraId="7715051D" w14:textId="7477F3AD" w:rsidR="000A12CD" w:rsidRDefault="000A12CD" w:rsidP="00F03E58">
      <w:pPr>
        <w:spacing w:line="276" w:lineRule="auto"/>
        <w:jc w:val="both"/>
        <w:rPr>
          <w:rFonts w:ascii="Cambria" w:hAnsi="Cambria" w:cs="Baghdad"/>
          <w:bCs/>
        </w:rPr>
      </w:pPr>
    </w:p>
    <w:p w14:paraId="793C4436" w14:textId="7C1D0D3C" w:rsidR="006D0BA1" w:rsidRPr="002A1435" w:rsidRDefault="002A1435" w:rsidP="006D0BA1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Asimismo, el área de Advisory de Gesvalt también </w:t>
      </w:r>
      <w:r w:rsidR="006D0BA1" w:rsidRPr="002A1435">
        <w:rPr>
          <w:rFonts w:ascii="Cambria" w:hAnsi="Cambria" w:cs="Baghdad"/>
          <w:bCs/>
        </w:rPr>
        <w:t>ofrece servicios de Corporate Finance, entre los que destaca</w:t>
      </w:r>
      <w:r>
        <w:rPr>
          <w:rFonts w:ascii="Cambria" w:hAnsi="Cambria" w:cs="Baghdad"/>
          <w:bCs/>
        </w:rPr>
        <w:t>n</w:t>
      </w:r>
      <w:r w:rsidR="006D0BA1" w:rsidRPr="002A1435">
        <w:rPr>
          <w:rFonts w:ascii="Cambria" w:hAnsi="Cambria" w:cs="Baghdad"/>
          <w:bCs/>
        </w:rPr>
        <w:t xml:space="preserve"> la Valoración de empresas y de Activos Intangibles, los Informes de PPA, IPO, IBR, los Test de Deterioro, los Informes sobre Precios de Transferencia</w:t>
      </w:r>
      <w:r>
        <w:rPr>
          <w:rFonts w:ascii="Cambria" w:hAnsi="Cambria" w:cs="Baghdad"/>
          <w:bCs/>
        </w:rPr>
        <w:t xml:space="preserve"> y </w:t>
      </w:r>
      <w:r w:rsidR="006D0BA1" w:rsidRPr="002A1435">
        <w:rPr>
          <w:rFonts w:ascii="Cambria" w:hAnsi="Cambria" w:cs="Baghdad"/>
          <w:bCs/>
        </w:rPr>
        <w:t>todo tipo de Informes Periciales Financieros. Además, l</w:t>
      </w:r>
      <w:r>
        <w:rPr>
          <w:rFonts w:ascii="Cambria" w:hAnsi="Cambria" w:cs="Baghdad"/>
          <w:bCs/>
        </w:rPr>
        <w:t xml:space="preserve">a compañía mantiene una firme apuesta </w:t>
      </w:r>
      <w:r w:rsidR="006D0BA1" w:rsidRPr="002A1435">
        <w:rPr>
          <w:rFonts w:ascii="Cambria" w:hAnsi="Cambria" w:cs="Baghdad"/>
          <w:bCs/>
        </w:rPr>
        <w:t>por ampliar los productos existentes,</w:t>
      </w:r>
      <w:r>
        <w:rPr>
          <w:rFonts w:ascii="Cambria" w:hAnsi="Cambria" w:cs="Baghdad"/>
          <w:bCs/>
        </w:rPr>
        <w:t xml:space="preserve"> con la incorporación, por ejemplo de </w:t>
      </w:r>
      <w:r w:rsidR="006D0BA1" w:rsidRPr="002A1435">
        <w:rPr>
          <w:rFonts w:ascii="Cambria" w:hAnsi="Cambria" w:cs="Baghdad"/>
          <w:bCs/>
        </w:rPr>
        <w:t xml:space="preserve">servicios de Second Party Opinion relativos a Financiación Verde (Green Loans). </w:t>
      </w:r>
    </w:p>
    <w:p w14:paraId="452F6433" w14:textId="77777777" w:rsidR="007C4A93" w:rsidRDefault="007C4A93" w:rsidP="005A548A">
      <w:pPr>
        <w:spacing w:line="276" w:lineRule="auto"/>
        <w:jc w:val="both"/>
        <w:rPr>
          <w:rFonts w:ascii="Cambria" w:hAnsi="Cambria" w:cs="Baghdad"/>
          <w:bCs/>
        </w:rPr>
      </w:pPr>
    </w:p>
    <w:p w14:paraId="19F30A09" w14:textId="277CADBC" w:rsidR="006E0F82" w:rsidRPr="000B0C4F" w:rsidRDefault="00E906FD" w:rsidP="005A548A">
      <w:pPr>
        <w:spacing w:line="276" w:lineRule="auto"/>
        <w:jc w:val="both"/>
        <w:rPr>
          <w:rFonts w:ascii="Cambria" w:hAnsi="Cambria" w:cs="Baghdad"/>
          <w:bCs/>
        </w:rPr>
      </w:pPr>
      <w:r w:rsidRPr="00F434C5">
        <w:rPr>
          <w:rFonts w:ascii="Cambria" w:hAnsi="Cambria" w:cs="Baghdad"/>
          <w:bCs/>
          <w:i/>
          <w:iCs/>
        </w:rPr>
        <w:t>“</w:t>
      </w:r>
      <w:r w:rsidR="006E0F82">
        <w:rPr>
          <w:rFonts w:ascii="Cambria" w:hAnsi="Cambria" w:cs="Baghdad"/>
          <w:bCs/>
          <w:i/>
          <w:iCs/>
        </w:rPr>
        <w:t xml:space="preserve">La incorporación de Diego Vilaró es un nuevo impulso a los servicios de Advisory de Gesvalt, un área clave para </w:t>
      </w:r>
      <w:r w:rsidR="000B0C4F">
        <w:rPr>
          <w:rFonts w:ascii="Cambria" w:hAnsi="Cambria" w:cs="Baghdad"/>
          <w:bCs/>
          <w:i/>
          <w:iCs/>
        </w:rPr>
        <w:t>nosotros</w:t>
      </w:r>
      <w:r w:rsidR="006E0F82">
        <w:rPr>
          <w:rFonts w:ascii="Cambria" w:hAnsi="Cambria" w:cs="Baghdad"/>
          <w:bCs/>
          <w:i/>
          <w:iCs/>
        </w:rPr>
        <w:t xml:space="preserve"> y con la que seguimos incrementando la cercanía con nuestros clientes</w:t>
      </w:r>
      <w:r w:rsidR="000B0C4F">
        <w:rPr>
          <w:rFonts w:ascii="Cambria" w:hAnsi="Cambria" w:cs="Baghdad"/>
          <w:bCs/>
          <w:i/>
          <w:iCs/>
        </w:rPr>
        <w:t xml:space="preserve"> y la calidad del servicio que les ofrecemos</w:t>
      </w:r>
      <w:r w:rsidR="006E0F82">
        <w:rPr>
          <w:rFonts w:ascii="Cambria" w:hAnsi="Cambria" w:cs="Baghdad"/>
          <w:bCs/>
          <w:i/>
          <w:iCs/>
        </w:rPr>
        <w:t>. En estos momentos, estamos convencidos de que</w:t>
      </w:r>
      <w:r w:rsidR="000B0C4F">
        <w:rPr>
          <w:rFonts w:ascii="Cambria" w:hAnsi="Cambria" w:cs="Baghdad"/>
          <w:bCs/>
          <w:i/>
          <w:iCs/>
        </w:rPr>
        <w:t>,</w:t>
      </w:r>
      <w:r w:rsidR="006E0F82">
        <w:rPr>
          <w:rFonts w:ascii="Cambria" w:hAnsi="Cambria" w:cs="Baghdad"/>
          <w:bCs/>
          <w:i/>
          <w:iCs/>
        </w:rPr>
        <w:t xml:space="preserve"> con </w:t>
      </w:r>
      <w:r w:rsidR="000B0C4F">
        <w:rPr>
          <w:rFonts w:ascii="Cambria" w:hAnsi="Cambria" w:cs="Baghdad"/>
          <w:bCs/>
          <w:i/>
          <w:iCs/>
        </w:rPr>
        <w:t>el talento y la experiencia</w:t>
      </w:r>
      <w:r w:rsidR="006E0F82">
        <w:rPr>
          <w:rFonts w:ascii="Cambria" w:hAnsi="Cambria" w:cs="Baghdad"/>
          <w:bCs/>
          <w:i/>
          <w:iCs/>
        </w:rPr>
        <w:t xml:space="preserve"> de Diego</w:t>
      </w:r>
      <w:r w:rsidR="000B0C4F">
        <w:rPr>
          <w:rFonts w:ascii="Cambria" w:hAnsi="Cambria" w:cs="Baghdad"/>
          <w:bCs/>
          <w:i/>
          <w:iCs/>
        </w:rPr>
        <w:t>,</w:t>
      </w:r>
      <w:r w:rsidR="006E0F82">
        <w:rPr>
          <w:rFonts w:ascii="Cambria" w:hAnsi="Cambria" w:cs="Baghdad"/>
          <w:bCs/>
          <w:i/>
          <w:iCs/>
        </w:rPr>
        <w:t xml:space="preserve"> </w:t>
      </w:r>
      <w:r w:rsidR="000B0C4F">
        <w:rPr>
          <w:rFonts w:ascii="Cambria" w:hAnsi="Cambria" w:cs="Baghdad"/>
          <w:bCs/>
          <w:i/>
          <w:iCs/>
        </w:rPr>
        <w:t xml:space="preserve">continuaremos con la senda de crecimiento en esta área y nos afianzaremos como una compañía de referencia en el ámbito de la consultoría financiera y corporativa en España”, </w:t>
      </w:r>
      <w:r w:rsidR="000B0C4F" w:rsidRPr="000B0C4F">
        <w:rPr>
          <w:rFonts w:ascii="Cambria" w:hAnsi="Cambria" w:cs="Baghdad"/>
          <w:bCs/>
        </w:rPr>
        <w:t xml:space="preserve">ha </w:t>
      </w:r>
      <w:r w:rsidR="000B0C4F">
        <w:rPr>
          <w:rFonts w:ascii="Cambria" w:hAnsi="Cambria" w:cs="Baghdad"/>
          <w:bCs/>
        </w:rPr>
        <w:t>declarado</w:t>
      </w:r>
      <w:r w:rsidR="000B0C4F" w:rsidRPr="000B0C4F">
        <w:rPr>
          <w:rFonts w:ascii="Cambria" w:hAnsi="Cambria" w:cs="Baghdad"/>
          <w:bCs/>
        </w:rPr>
        <w:t xml:space="preserve"> Sandra Daza, directora general de Gesvalt. </w:t>
      </w:r>
    </w:p>
    <w:p w14:paraId="33F1ECC4" w14:textId="77777777" w:rsidR="00887D0C" w:rsidRDefault="00887D0C" w:rsidP="005A548A">
      <w:pPr>
        <w:spacing w:line="276" w:lineRule="auto"/>
        <w:jc w:val="both"/>
        <w:rPr>
          <w:rFonts w:ascii="Cambria" w:hAnsi="Cambria" w:cs="Baghdad"/>
          <w:bCs/>
        </w:rPr>
      </w:pPr>
    </w:p>
    <w:p w14:paraId="1620B243" w14:textId="5DFF6781" w:rsidR="008C088B" w:rsidRPr="00F300B1" w:rsidRDefault="000B0C4F" w:rsidP="005A548A">
      <w:pPr>
        <w:spacing w:line="276" w:lineRule="auto"/>
        <w:jc w:val="both"/>
        <w:rPr>
          <w:rFonts w:ascii="Cambria" w:hAnsi="Cambria" w:cs="Baghdad"/>
          <w:bCs/>
          <w:i/>
          <w:iCs/>
          <w:highlight w:val="yellow"/>
        </w:rPr>
      </w:pPr>
      <w:r>
        <w:rPr>
          <w:rFonts w:ascii="Cambria" w:hAnsi="Cambria" w:cs="Baghdad"/>
          <w:bCs/>
        </w:rPr>
        <w:t>Por otra parte, el nuevo Director de Advisory de Gesvalt, Diego Vilaró ha asegurado</w:t>
      </w:r>
      <w:r w:rsidR="007C4A93">
        <w:rPr>
          <w:rFonts w:ascii="Cambria" w:hAnsi="Cambria" w:cs="Baghdad"/>
          <w:bCs/>
        </w:rPr>
        <w:t xml:space="preserve">: </w:t>
      </w:r>
      <w:r w:rsidR="007C4A93" w:rsidRPr="00F84492">
        <w:rPr>
          <w:rFonts w:ascii="Cambria" w:hAnsi="Cambria" w:cs="Baghdad"/>
          <w:bCs/>
        </w:rPr>
        <w:t>“</w:t>
      </w:r>
      <w:r w:rsidR="007C4A93" w:rsidRPr="00F84492">
        <w:rPr>
          <w:rFonts w:ascii="Cambria" w:hAnsi="Cambria" w:cs="Baghdad"/>
          <w:bCs/>
          <w:i/>
          <w:iCs/>
        </w:rPr>
        <w:t xml:space="preserve">Es </w:t>
      </w:r>
      <w:r w:rsidRPr="00F84492">
        <w:rPr>
          <w:rFonts w:ascii="Cambria" w:hAnsi="Cambria" w:cs="Baghdad"/>
          <w:bCs/>
          <w:i/>
          <w:iCs/>
        </w:rPr>
        <w:t>una gran satisfacción y un orgullo haberme incorporado a una compañía de referencia en el sector que apuesta tan firmemente por el crecimiento del área de Advisory como Gesvalt. Contamos con un equipo excelente para seguir mejorando</w:t>
      </w:r>
      <w:r w:rsidR="002A1435">
        <w:rPr>
          <w:rFonts w:ascii="Cambria" w:hAnsi="Cambria" w:cs="Baghdad"/>
          <w:bCs/>
          <w:i/>
          <w:iCs/>
        </w:rPr>
        <w:t xml:space="preserve"> y ampliando</w:t>
      </w:r>
      <w:r w:rsidRPr="00F84492">
        <w:rPr>
          <w:rFonts w:ascii="Cambria" w:hAnsi="Cambria" w:cs="Baghdad"/>
          <w:bCs/>
          <w:i/>
          <w:iCs/>
        </w:rPr>
        <w:t xml:space="preserve"> nuestro servicio y acelerar el plan de desarrollo que se ha seguido hasta ahora</w:t>
      </w:r>
      <w:r w:rsidR="00F84492" w:rsidRPr="00F84492">
        <w:rPr>
          <w:rFonts w:ascii="Cambria" w:hAnsi="Cambria" w:cs="Baghdad"/>
          <w:bCs/>
          <w:i/>
          <w:iCs/>
        </w:rPr>
        <w:t>”</w:t>
      </w:r>
      <w:r w:rsidR="004239A2" w:rsidRPr="00F84492">
        <w:rPr>
          <w:rFonts w:ascii="Cambria" w:hAnsi="Cambria" w:cs="Baghdad"/>
          <w:bCs/>
        </w:rPr>
        <w:t>.</w:t>
      </w:r>
      <w:r w:rsidR="004239A2" w:rsidRPr="00F300B1">
        <w:rPr>
          <w:rFonts w:ascii="Cambria" w:hAnsi="Cambria" w:cs="Baghdad"/>
          <w:bCs/>
          <w:i/>
          <w:iCs/>
          <w:highlight w:val="yellow"/>
        </w:rPr>
        <w:t xml:space="preserve"> </w:t>
      </w:r>
    </w:p>
    <w:p w14:paraId="24F6FE90" w14:textId="77777777" w:rsidR="008C088B" w:rsidRPr="00F300B1" w:rsidRDefault="008C088B" w:rsidP="005A548A">
      <w:pPr>
        <w:spacing w:line="276" w:lineRule="auto"/>
        <w:jc w:val="both"/>
        <w:rPr>
          <w:rFonts w:ascii="Cambria" w:hAnsi="Cambria" w:cs="Baghdad"/>
          <w:bCs/>
          <w:i/>
          <w:iCs/>
          <w:highlight w:val="yellow"/>
        </w:rPr>
      </w:pPr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bookmarkStart w:id="1" w:name="_Hlk510432707"/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1BA46FF2" w14:textId="56E21D11" w:rsidR="007A2443" w:rsidRDefault="000B0265" w:rsidP="00ED7D9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>Cuenta con gran implantación de oficinas en España, Portugal y Colombia. La firma forma parte también de la red internacional VRG que le permite operar en los principales países del mundo</w:t>
      </w:r>
    </w:p>
    <w:p w14:paraId="35ED0FEC" w14:textId="5951367E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lastRenderedPageBreak/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6D2E5B5D" w:rsidR="000B0265" w:rsidRDefault="00D041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Gema Gómez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0292EC8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 w:rsidR="00D04185" w:rsidRPr="00655C0B">
                <w:rPr>
                  <w:rStyle w:val="Hipervnculo"/>
                  <w:rFonts w:ascii="Cambria" w:hAnsi="Cambria" w:cs="Times"/>
                  <w:sz w:val="22"/>
                  <w:szCs w:val="22"/>
                </w:rPr>
                <w:t>ggomez@gesvalt.es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721D6D96" w:rsidR="000B0265" w:rsidRDefault="00413BE4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+34 </w:t>
            </w:r>
            <w:r w:rsidRPr="00413BE4">
              <w:rPr>
                <w:rFonts w:ascii="Cambria" w:hAnsi="Cambria"/>
                <w:sz w:val="22"/>
                <w:szCs w:val="22"/>
              </w:rPr>
              <w:t>635186419</w:t>
            </w:r>
          </w:p>
        </w:tc>
      </w:tr>
      <w:tr w:rsidR="000B0265" w:rsidRPr="006A130E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5DA93085" w:rsidR="000B0265" w:rsidRPr="003F19BC" w:rsidRDefault="0014393A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7C43CC">
              <w:rPr>
                <w:rFonts w:ascii="Cambria" w:hAnsi="Cambria"/>
                <w:sz w:val="22"/>
                <w:szCs w:val="22"/>
                <w:lang w:val="en-GB"/>
              </w:rPr>
              <w:t>+34  692 52 87 60</w:t>
            </w:r>
          </w:p>
        </w:tc>
      </w:tr>
      <w:bookmarkEnd w:id="1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C36E" w14:textId="77777777" w:rsidR="007E4796" w:rsidRDefault="007E4796" w:rsidP="00AD6E95">
      <w:r>
        <w:separator/>
      </w:r>
    </w:p>
  </w:endnote>
  <w:endnote w:type="continuationSeparator" w:id="0">
    <w:p w14:paraId="6A5420B6" w14:textId="77777777" w:rsidR="007E4796" w:rsidRDefault="007E4796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ౢ뫝洀Ç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FBB2" w14:textId="77777777" w:rsidR="007E4796" w:rsidRDefault="007E4796" w:rsidP="00AD6E95">
      <w:r>
        <w:separator/>
      </w:r>
    </w:p>
  </w:footnote>
  <w:footnote w:type="continuationSeparator" w:id="0">
    <w:p w14:paraId="50EA97A5" w14:textId="77777777" w:rsidR="007E4796" w:rsidRDefault="007E4796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9B06DDE"/>
    <w:multiLevelType w:val="hybridMultilevel"/>
    <w:tmpl w:val="D5BE91D6"/>
    <w:lvl w:ilvl="0" w:tplc="BB449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26219"/>
    <w:rsid w:val="00030C2A"/>
    <w:rsid w:val="00031AAE"/>
    <w:rsid w:val="00032900"/>
    <w:rsid w:val="00034096"/>
    <w:rsid w:val="000377E2"/>
    <w:rsid w:val="000413AB"/>
    <w:rsid w:val="000437F8"/>
    <w:rsid w:val="00055F34"/>
    <w:rsid w:val="00063E68"/>
    <w:rsid w:val="000715BC"/>
    <w:rsid w:val="00073522"/>
    <w:rsid w:val="00082F17"/>
    <w:rsid w:val="0008443E"/>
    <w:rsid w:val="00090367"/>
    <w:rsid w:val="00092CE2"/>
    <w:rsid w:val="00094FCC"/>
    <w:rsid w:val="00095AD8"/>
    <w:rsid w:val="000961DD"/>
    <w:rsid w:val="00096772"/>
    <w:rsid w:val="000970CB"/>
    <w:rsid w:val="000A12CD"/>
    <w:rsid w:val="000A29A9"/>
    <w:rsid w:val="000B0265"/>
    <w:rsid w:val="000B0C4F"/>
    <w:rsid w:val="000B3FDF"/>
    <w:rsid w:val="000C5AF9"/>
    <w:rsid w:val="000D2536"/>
    <w:rsid w:val="000D68BD"/>
    <w:rsid w:val="000E1695"/>
    <w:rsid w:val="000E1D3E"/>
    <w:rsid w:val="000F0DBF"/>
    <w:rsid w:val="000F12B8"/>
    <w:rsid w:val="000F13AE"/>
    <w:rsid w:val="00100400"/>
    <w:rsid w:val="00115867"/>
    <w:rsid w:val="001159D3"/>
    <w:rsid w:val="001179F0"/>
    <w:rsid w:val="00121C5D"/>
    <w:rsid w:val="001229C8"/>
    <w:rsid w:val="00123696"/>
    <w:rsid w:val="00124E9E"/>
    <w:rsid w:val="0012610B"/>
    <w:rsid w:val="00126AD3"/>
    <w:rsid w:val="001379FD"/>
    <w:rsid w:val="0014393A"/>
    <w:rsid w:val="00147BF1"/>
    <w:rsid w:val="00160CBF"/>
    <w:rsid w:val="00164CA0"/>
    <w:rsid w:val="00172C51"/>
    <w:rsid w:val="0017562B"/>
    <w:rsid w:val="00180884"/>
    <w:rsid w:val="00180C14"/>
    <w:rsid w:val="00180E2F"/>
    <w:rsid w:val="00184B18"/>
    <w:rsid w:val="00187777"/>
    <w:rsid w:val="00197AE1"/>
    <w:rsid w:val="001A1E7D"/>
    <w:rsid w:val="001A7934"/>
    <w:rsid w:val="001B70C7"/>
    <w:rsid w:val="001C32F2"/>
    <w:rsid w:val="001C4F98"/>
    <w:rsid w:val="001E2174"/>
    <w:rsid w:val="001E43FF"/>
    <w:rsid w:val="00207C8B"/>
    <w:rsid w:val="00223927"/>
    <w:rsid w:val="00224CEE"/>
    <w:rsid w:val="002344A1"/>
    <w:rsid w:val="0023509E"/>
    <w:rsid w:val="0024012D"/>
    <w:rsid w:val="0024641F"/>
    <w:rsid w:val="00261B70"/>
    <w:rsid w:val="0026592C"/>
    <w:rsid w:val="00267C73"/>
    <w:rsid w:val="002801CB"/>
    <w:rsid w:val="00283174"/>
    <w:rsid w:val="00284B9A"/>
    <w:rsid w:val="00295EB1"/>
    <w:rsid w:val="002A1435"/>
    <w:rsid w:val="002B3618"/>
    <w:rsid w:val="002B5628"/>
    <w:rsid w:val="002C05A7"/>
    <w:rsid w:val="002C3030"/>
    <w:rsid w:val="002C3817"/>
    <w:rsid w:val="002D220E"/>
    <w:rsid w:val="002D6008"/>
    <w:rsid w:val="002E6C1C"/>
    <w:rsid w:val="002E7195"/>
    <w:rsid w:val="002E71F4"/>
    <w:rsid w:val="003024DD"/>
    <w:rsid w:val="00304504"/>
    <w:rsid w:val="00306FE5"/>
    <w:rsid w:val="00307D77"/>
    <w:rsid w:val="0033531A"/>
    <w:rsid w:val="003411DF"/>
    <w:rsid w:val="0035210E"/>
    <w:rsid w:val="0036033B"/>
    <w:rsid w:val="00376FD6"/>
    <w:rsid w:val="00380F42"/>
    <w:rsid w:val="00383069"/>
    <w:rsid w:val="00394265"/>
    <w:rsid w:val="00396483"/>
    <w:rsid w:val="003A01F4"/>
    <w:rsid w:val="003B278F"/>
    <w:rsid w:val="003B2837"/>
    <w:rsid w:val="003B28A6"/>
    <w:rsid w:val="003B5A19"/>
    <w:rsid w:val="003B728E"/>
    <w:rsid w:val="003C6CAD"/>
    <w:rsid w:val="003D1C24"/>
    <w:rsid w:val="003D2ABC"/>
    <w:rsid w:val="003E7508"/>
    <w:rsid w:val="003F19BC"/>
    <w:rsid w:val="003F5DAF"/>
    <w:rsid w:val="003F6674"/>
    <w:rsid w:val="0040413A"/>
    <w:rsid w:val="004041B3"/>
    <w:rsid w:val="00413BE4"/>
    <w:rsid w:val="00415540"/>
    <w:rsid w:val="004239A2"/>
    <w:rsid w:val="004337D6"/>
    <w:rsid w:val="00433810"/>
    <w:rsid w:val="00440906"/>
    <w:rsid w:val="00441796"/>
    <w:rsid w:val="00446DD9"/>
    <w:rsid w:val="004479CD"/>
    <w:rsid w:val="00450F32"/>
    <w:rsid w:val="00450F3D"/>
    <w:rsid w:val="004510F2"/>
    <w:rsid w:val="00452E43"/>
    <w:rsid w:val="0045753A"/>
    <w:rsid w:val="004578AE"/>
    <w:rsid w:val="00461C12"/>
    <w:rsid w:val="004636A2"/>
    <w:rsid w:val="00465E4F"/>
    <w:rsid w:val="004746CE"/>
    <w:rsid w:val="00481337"/>
    <w:rsid w:val="004909DE"/>
    <w:rsid w:val="00497DEA"/>
    <w:rsid w:val="004A6695"/>
    <w:rsid w:val="004A7BCF"/>
    <w:rsid w:val="004B05F5"/>
    <w:rsid w:val="004B2C9A"/>
    <w:rsid w:val="004B37C1"/>
    <w:rsid w:val="004B42F9"/>
    <w:rsid w:val="004B49F2"/>
    <w:rsid w:val="004B5569"/>
    <w:rsid w:val="004C4C8E"/>
    <w:rsid w:val="004C4F1A"/>
    <w:rsid w:val="004D7C50"/>
    <w:rsid w:val="004E07FF"/>
    <w:rsid w:val="004E6DC9"/>
    <w:rsid w:val="004E7DF9"/>
    <w:rsid w:val="004F7A2A"/>
    <w:rsid w:val="00502121"/>
    <w:rsid w:val="005025BE"/>
    <w:rsid w:val="00525C6F"/>
    <w:rsid w:val="00537407"/>
    <w:rsid w:val="005548D6"/>
    <w:rsid w:val="0056301A"/>
    <w:rsid w:val="005652FE"/>
    <w:rsid w:val="00574B98"/>
    <w:rsid w:val="00594AC7"/>
    <w:rsid w:val="005950ED"/>
    <w:rsid w:val="005A41B0"/>
    <w:rsid w:val="005A4BE7"/>
    <w:rsid w:val="005A548A"/>
    <w:rsid w:val="005A5AA0"/>
    <w:rsid w:val="005B4E24"/>
    <w:rsid w:val="005B6ADD"/>
    <w:rsid w:val="005C0CD7"/>
    <w:rsid w:val="005D33B5"/>
    <w:rsid w:val="005D6655"/>
    <w:rsid w:val="005E146D"/>
    <w:rsid w:val="005E1E4E"/>
    <w:rsid w:val="005E3157"/>
    <w:rsid w:val="005E497C"/>
    <w:rsid w:val="005E737C"/>
    <w:rsid w:val="005F64C8"/>
    <w:rsid w:val="00600662"/>
    <w:rsid w:val="006051BE"/>
    <w:rsid w:val="0061010C"/>
    <w:rsid w:val="00614A70"/>
    <w:rsid w:val="0061763D"/>
    <w:rsid w:val="0062364D"/>
    <w:rsid w:val="00642840"/>
    <w:rsid w:val="00643D4B"/>
    <w:rsid w:val="0065077B"/>
    <w:rsid w:val="006526A8"/>
    <w:rsid w:val="00654A67"/>
    <w:rsid w:val="00664C8C"/>
    <w:rsid w:val="00670988"/>
    <w:rsid w:val="006727A2"/>
    <w:rsid w:val="00694CDB"/>
    <w:rsid w:val="00695541"/>
    <w:rsid w:val="00697B46"/>
    <w:rsid w:val="006A130E"/>
    <w:rsid w:val="006A193F"/>
    <w:rsid w:val="006A3E26"/>
    <w:rsid w:val="006A4DA9"/>
    <w:rsid w:val="006B65EF"/>
    <w:rsid w:val="006B74A6"/>
    <w:rsid w:val="006C6EE5"/>
    <w:rsid w:val="006D0BA1"/>
    <w:rsid w:val="006D0D76"/>
    <w:rsid w:val="006D4F86"/>
    <w:rsid w:val="006D67D5"/>
    <w:rsid w:val="006E0F82"/>
    <w:rsid w:val="006E2058"/>
    <w:rsid w:val="006E55D3"/>
    <w:rsid w:val="006E55EB"/>
    <w:rsid w:val="006F4BF7"/>
    <w:rsid w:val="00700C74"/>
    <w:rsid w:val="00707C33"/>
    <w:rsid w:val="00710584"/>
    <w:rsid w:val="007139DB"/>
    <w:rsid w:val="00715722"/>
    <w:rsid w:val="007161EB"/>
    <w:rsid w:val="00730F8F"/>
    <w:rsid w:val="00735419"/>
    <w:rsid w:val="007603F8"/>
    <w:rsid w:val="00764EBE"/>
    <w:rsid w:val="00765FD1"/>
    <w:rsid w:val="007669C7"/>
    <w:rsid w:val="00767D2A"/>
    <w:rsid w:val="0077095A"/>
    <w:rsid w:val="00772E74"/>
    <w:rsid w:val="00773FB0"/>
    <w:rsid w:val="0078176F"/>
    <w:rsid w:val="00787D15"/>
    <w:rsid w:val="007A0C6D"/>
    <w:rsid w:val="007A2443"/>
    <w:rsid w:val="007A4FA2"/>
    <w:rsid w:val="007B0E84"/>
    <w:rsid w:val="007B4DC1"/>
    <w:rsid w:val="007B735E"/>
    <w:rsid w:val="007C036F"/>
    <w:rsid w:val="007C395A"/>
    <w:rsid w:val="007C43CC"/>
    <w:rsid w:val="007C4A93"/>
    <w:rsid w:val="007C5712"/>
    <w:rsid w:val="007D2838"/>
    <w:rsid w:val="007D61DC"/>
    <w:rsid w:val="007D77E6"/>
    <w:rsid w:val="007E26A4"/>
    <w:rsid w:val="007E4796"/>
    <w:rsid w:val="007E7893"/>
    <w:rsid w:val="007F0522"/>
    <w:rsid w:val="007F1BD6"/>
    <w:rsid w:val="0080153A"/>
    <w:rsid w:val="00804422"/>
    <w:rsid w:val="00807B01"/>
    <w:rsid w:val="00814136"/>
    <w:rsid w:val="0082419E"/>
    <w:rsid w:val="008249D8"/>
    <w:rsid w:val="00834FF7"/>
    <w:rsid w:val="00835B72"/>
    <w:rsid w:val="00841A0C"/>
    <w:rsid w:val="00841A60"/>
    <w:rsid w:val="008470B3"/>
    <w:rsid w:val="00851021"/>
    <w:rsid w:val="00853AC5"/>
    <w:rsid w:val="00853BFB"/>
    <w:rsid w:val="0086061E"/>
    <w:rsid w:val="0086435D"/>
    <w:rsid w:val="00874910"/>
    <w:rsid w:val="008749C5"/>
    <w:rsid w:val="008846E2"/>
    <w:rsid w:val="00885204"/>
    <w:rsid w:val="00887CE9"/>
    <w:rsid w:val="00887D0C"/>
    <w:rsid w:val="00890CE8"/>
    <w:rsid w:val="00891E71"/>
    <w:rsid w:val="00893757"/>
    <w:rsid w:val="008B3361"/>
    <w:rsid w:val="008B5DCA"/>
    <w:rsid w:val="008C088B"/>
    <w:rsid w:val="008C423A"/>
    <w:rsid w:val="008D0E5C"/>
    <w:rsid w:val="008E2E6A"/>
    <w:rsid w:val="008E6757"/>
    <w:rsid w:val="008F7CDF"/>
    <w:rsid w:val="00910266"/>
    <w:rsid w:val="0091080C"/>
    <w:rsid w:val="009127EF"/>
    <w:rsid w:val="00920080"/>
    <w:rsid w:val="009222BB"/>
    <w:rsid w:val="00923CC6"/>
    <w:rsid w:val="00926686"/>
    <w:rsid w:val="0093153A"/>
    <w:rsid w:val="00936643"/>
    <w:rsid w:val="0093763B"/>
    <w:rsid w:val="0094238A"/>
    <w:rsid w:val="00942958"/>
    <w:rsid w:val="00952AF2"/>
    <w:rsid w:val="0096056F"/>
    <w:rsid w:val="00961CB6"/>
    <w:rsid w:val="00962377"/>
    <w:rsid w:val="0096411F"/>
    <w:rsid w:val="0096565E"/>
    <w:rsid w:val="00970DEA"/>
    <w:rsid w:val="00981B2F"/>
    <w:rsid w:val="00983A18"/>
    <w:rsid w:val="00990C75"/>
    <w:rsid w:val="00991FE6"/>
    <w:rsid w:val="009A39F5"/>
    <w:rsid w:val="009A445E"/>
    <w:rsid w:val="009A6192"/>
    <w:rsid w:val="009A63D2"/>
    <w:rsid w:val="009C582F"/>
    <w:rsid w:val="009C60AA"/>
    <w:rsid w:val="009D18C0"/>
    <w:rsid w:val="009D2A6B"/>
    <w:rsid w:val="009D2DBD"/>
    <w:rsid w:val="009D6B91"/>
    <w:rsid w:val="009E0E51"/>
    <w:rsid w:val="009E2C40"/>
    <w:rsid w:val="009E5636"/>
    <w:rsid w:val="009F54E6"/>
    <w:rsid w:val="00A0006C"/>
    <w:rsid w:val="00A010E8"/>
    <w:rsid w:val="00A03CCA"/>
    <w:rsid w:val="00A0642D"/>
    <w:rsid w:val="00A10937"/>
    <w:rsid w:val="00A15E0E"/>
    <w:rsid w:val="00A34382"/>
    <w:rsid w:val="00A363A1"/>
    <w:rsid w:val="00A376CC"/>
    <w:rsid w:val="00A44052"/>
    <w:rsid w:val="00A44F6C"/>
    <w:rsid w:val="00A45248"/>
    <w:rsid w:val="00A509DF"/>
    <w:rsid w:val="00A52672"/>
    <w:rsid w:val="00A5315F"/>
    <w:rsid w:val="00A56B4A"/>
    <w:rsid w:val="00A573E1"/>
    <w:rsid w:val="00A63EB9"/>
    <w:rsid w:val="00A74B1A"/>
    <w:rsid w:val="00A75555"/>
    <w:rsid w:val="00A76264"/>
    <w:rsid w:val="00A86649"/>
    <w:rsid w:val="00A87E51"/>
    <w:rsid w:val="00A93E66"/>
    <w:rsid w:val="00A96FD3"/>
    <w:rsid w:val="00AA558C"/>
    <w:rsid w:val="00AB7441"/>
    <w:rsid w:val="00AB7942"/>
    <w:rsid w:val="00AC39B2"/>
    <w:rsid w:val="00AC6215"/>
    <w:rsid w:val="00AD3665"/>
    <w:rsid w:val="00AD6E95"/>
    <w:rsid w:val="00AD72DF"/>
    <w:rsid w:val="00AD7A96"/>
    <w:rsid w:val="00AE0B6C"/>
    <w:rsid w:val="00AE1712"/>
    <w:rsid w:val="00AE1D43"/>
    <w:rsid w:val="00AF0541"/>
    <w:rsid w:val="00AF3817"/>
    <w:rsid w:val="00AF6B01"/>
    <w:rsid w:val="00B067F0"/>
    <w:rsid w:val="00B12737"/>
    <w:rsid w:val="00B14A03"/>
    <w:rsid w:val="00B151BA"/>
    <w:rsid w:val="00B23EF4"/>
    <w:rsid w:val="00B30EFD"/>
    <w:rsid w:val="00B33EBF"/>
    <w:rsid w:val="00B3416C"/>
    <w:rsid w:val="00B35BE9"/>
    <w:rsid w:val="00B416B0"/>
    <w:rsid w:val="00B43E48"/>
    <w:rsid w:val="00B43E75"/>
    <w:rsid w:val="00B462D4"/>
    <w:rsid w:val="00B621C8"/>
    <w:rsid w:val="00B627FF"/>
    <w:rsid w:val="00B6517B"/>
    <w:rsid w:val="00B6647C"/>
    <w:rsid w:val="00B71CB4"/>
    <w:rsid w:val="00B755B5"/>
    <w:rsid w:val="00B77B96"/>
    <w:rsid w:val="00B81227"/>
    <w:rsid w:val="00B81F75"/>
    <w:rsid w:val="00B84C5A"/>
    <w:rsid w:val="00B85E47"/>
    <w:rsid w:val="00B97037"/>
    <w:rsid w:val="00BB426E"/>
    <w:rsid w:val="00BB4886"/>
    <w:rsid w:val="00BB4BBB"/>
    <w:rsid w:val="00BB7401"/>
    <w:rsid w:val="00BD358C"/>
    <w:rsid w:val="00BD432E"/>
    <w:rsid w:val="00BD5F22"/>
    <w:rsid w:val="00BE11A5"/>
    <w:rsid w:val="00BE1917"/>
    <w:rsid w:val="00BE4BA6"/>
    <w:rsid w:val="00BE4E11"/>
    <w:rsid w:val="00BE5989"/>
    <w:rsid w:val="00BE75C0"/>
    <w:rsid w:val="00BF71E4"/>
    <w:rsid w:val="00C00F2A"/>
    <w:rsid w:val="00C04E81"/>
    <w:rsid w:val="00C0545A"/>
    <w:rsid w:val="00C152EF"/>
    <w:rsid w:val="00C160CF"/>
    <w:rsid w:val="00C2004C"/>
    <w:rsid w:val="00C30A45"/>
    <w:rsid w:val="00C30EBD"/>
    <w:rsid w:val="00C3165A"/>
    <w:rsid w:val="00C328D0"/>
    <w:rsid w:val="00C46BB3"/>
    <w:rsid w:val="00C52BFA"/>
    <w:rsid w:val="00C60916"/>
    <w:rsid w:val="00C65521"/>
    <w:rsid w:val="00C66898"/>
    <w:rsid w:val="00C70802"/>
    <w:rsid w:val="00C72775"/>
    <w:rsid w:val="00C72F5D"/>
    <w:rsid w:val="00C8012F"/>
    <w:rsid w:val="00C83677"/>
    <w:rsid w:val="00C855BD"/>
    <w:rsid w:val="00C87C06"/>
    <w:rsid w:val="00C90E57"/>
    <w:rsid w:val="00C96A69"/>
    <w:rsid w:val="00C97651"/>
    <w:rsid w:val="00CB384E"/>
    <w:rsid w:val="00CC0AF1"/>
    <w:rsid w:val="00CC51FF"/>
    <w:rsid w:val="00CC622F"/>
    <w:rsid w:val="00CD42FB"/>
    <w:rsid w:val="00CD6872"/>
    <w:rsid w:val="00CF031B"/>
    <w:rsid w:val="00CF5039"/>
    <w:rsid w:val="00CF7866"/>
    <w:rsid w:val="00D00A29"/>
    <w:rsid w:val="00D03AEC"/>
    <w:rsid w:val="00D04185"/>
    <w:rsid w:val="00D12986"/>
    <w:rsid w:val="00D2152B"/>
    <w:rsid w:val="00D2705E"/>
    <w:rsid w:val="00D34958"/>
    <w:rsid w:val="00D34B03"/>
    <w:rsid w:val="00D423C2"/>
    <w:rsid w:val="00D42A06"/>
    <w:rsid w:val="00D4383D"/>
    <w:rsid w:val="00D54008"/>
    <w:rsid w:val="00D55C90"/>
    <w:rsid w:val="00D777FE"/>
    <w:rsid w:val="00D778CD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7F03"/>
    <w:rsid w:val="00DF4CF9"/>
    <w:rsid w:val="00DF701D"/>
    <w:rsid w:val="00E013AC"/>
    <w:rsid w:val="00E03AEA"/>
    <w:rsid w:val="00E06829"/>
    <w:rsid w:val="00E16A14"/>
    <w:rsid w:val="00E16B94"/>
    <w:rsid w:val="00E17677"/>
    <w:rsid w:val="00E20A38"/>
    <w:rsid w:val="00E20BC0"/>
    <w:rsid w:val="00E20DFD"/>
    <w:rsid w:val="00E23EF7"/>
    <w:rsid w:val="00E24547"/>
    <w:rsid w:val="00E25714"/>
    <w:rsid w:val="00E352ED"/>
    <w:rsid w:val="00E366FE"/>
    <w:rsid w:val="00E46381"/>
    <w:rsid w:val="00E46417"/>
    <w:rsid w:val="00E5152C"/>
    <w:rsid w:val="00E51999"/>
    <w:rsid w:val="00E5718A"/>
    <w:rsid w:val="00E67862"/>
    <w:rsid w:val="00E735C6"/>
    <w:rsid w:val="00E73868"/>
    <w:rsid w:val="00E73B77"/>
    <w:rsid w:val="00E73BE2"/>
    <w:rsid w:val="00E802B3"/>
    <w:rsid w:val="00E816CF"/>
    <w:rsid w:val="00E86847"/>
    <w:rsid w:val="00E906FD"/>
    <w:rsid w:val="00EA29DD"/>
    <w:rsid w:val="00EA55B0"/>
    <w:rsid w:val="00EB05AD"/>
    <w:rsid w:val="00EB2DA1"/>
    <w:rsid w:val="00EB4A89"/>
    <w:rsid w:val="00EB6F0F"/>
    <w:rsid w:val="00EC534D"/>
    <w:rsid w:val="00EC7BBB"/>
    <w:rsid w:val="00ED34F7"/>
    <w:rsid w:val="00ED7D92"/>
    <w:rsid w:val="00EF2C4F"/>
    <w:rsid w:val="00F01926"/>
    <w:rsid w:val="00F03E58"/>
    <w:rsid w:val="00F0576A"/>
    <w:rsid w:val="00F06820"/>
    <w:rsid w:val="00F14082"/>
    <w:rsid w:val="00F27C8F"/>
    <w:rsid w:val="00F300B1"/>
    <w:rsid w:val="00F410A6"/>
    <w:rsid w:val="00F434C5"/>
    <w:rsid w:val="00F456E9"/>
    <w:rsid w:val="00F45B2C"/>
    <w:rsid w:val="00F55374"/>
    <w:rsid w:val="00F56048"/>
    <w:rsid w:val="00F5662F"/>
    <w:rsid w:val="00F60264"/>
    <w:rsid w:val="00F6150C"/>
    <w:rsid w:val="00F62FBC"/>
    <w:rsid w:val="00F66498"/>
    <w:rsid w:val="00F746D7"/>
    <w:rsid w:val="00F76D30"/>
    <w:rsid w:val="00F81733"/>
    <w:rsid w:val="00F817B9"/>
    <w:rsid w:val="00F81873"/>
    <w:rsid w:val="00F819F5"/>
    <w:rsid w:val="00F84492"/>
    <w:rsid w:val="00F91ECB"/>
    <w:rsid w:val="00F94AD3"/>
    <w:rsid w:val="00F950FD"/>
    <w:rsid w:val="00F96600"/>
    <w:rsid w:val="00FA6CB7"/>
    <w:rsid w:val="00FC0619"/>
    <w:rsid w:val="00FC13B0"/>
    <w:rsid w:val="00FC4D27"/>
    <w:rsid w:val="00FD0D29"/>
    <w:rsid w:val="00FD77E4"/>
    <w:rsid w:val="00FE1007"/>
    <w:rsid w:val="00FE7EA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omez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30976-B503-41DE-AA2D-2A973491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3</cp:revision>
  <cp:lastPrinted>2021-03-15T11:03:00Z</cp:lastPrinted>
  <dcterms:created xsi:type="dcterms:W3CDTF">2021-09-21T14:13:00Z</dcterms:created>
  <dcterms:modified xsi:type="dcterms:W3CDTF">2021-09-22T09:01:00Z</dcterms:modified>
</cp:coreProperties>
</file>