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A5A5" w14:textId="4FDFF9FE" w:rsidR="007302E8" w:rsidRDefault="00A0642D" w:rsidP="007302E8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Helvetica Neue" w:hAnsi="Helvetica Neue" w:cs="Times"/>
          <w:sz w:val="22"/>
          <w:szCs w:val="22"/>
          <w:u w:val="single"/>
        </w:rPr>
      </w:pPr>
      <w:r w:rsidRPr="000167CC">
        <w:rPr>
          <w:rFonts w:ascii="Helvetica Neue" w:hAnsi="Helvetica Neue" w:cs="Times"/>
          <w:sz w:val="22"/>
          <w:szCs w:val="22"/>
          <w:u w:val="single"/>
        </w:rPr>
        <w:t>Informe de Vivien</w:t>
      </w:r>
      <w:r w:rsidR="00AF3817" w:rsidRPr="000167CC">
        <w:rPr>
          <w:rFonts w:ascii="Helvetica Neue" w:hAnsi="Helvetica Neue" w:cs="Times"/>
          <w:sz w:val="22"/>
          <w:szCs w:val="22"/>
          <w:u w:val="single"/>
        </w:rPr>
        <w:t xml:space="preserve">da Gesvalt </w:t>
      </w:r>
      <w:r w:rsidR="00DE612B">
        <w:rPr>
          <w:rFonts w:ascii="Helvetica Neue" w:hAnsi="Helvetica Neue" w:cs="Times"/>
          <w:sz w:val="22"/>
          <w:szCs w:val="22"/>
          <w:u w:val="single"/>
        </w:rPr>
        <w:t>cuarto</w:t>
      </w:r>
      <w:r w:rsidR="002B1F4A" w:rsidRPr="000167CC">
        <w:rPr>
          <w:rFonts w:ascii="Helvetica Neue" w:hAnsi="Helvetica Neue" w:cs="Times"/>
          <w:sz w:val="22"/>
          <w:szCs w:val="22"/>
          <w:u w:val="single"/>
        </w:rPr>
        <w:t xml:space="preserve"> trimestre 202</w:t>
      </w:r>
      <w:bookmarkStart w:id="0" w:name="_Hlk12442681"/>
      <w:r w:rsidR="00DF2CA4">
        <w:rPr>
          <w:rFonts w:ascii="Helvetica Neue" w:hAnsi="Helvetica Neue" w:cs="Times"/>
          <w:sz w:val="22"/>
          <w:szCs w:val="22"/>
          <w:u w:val="single"/>
        </w:rPr>
        <w:t>3</w:t>
      </w:r>
    </w:p>
    <w:p w14:paraId="5C51928F" w14:textId="78A41444" w:rsidR="002032EA" w:rsidRDefault="00DF2CA4" w:rsidP="002032EA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Helvetica Neue" w:hAnsi="Helvetica Neue" w:cs="Times"/>
          <w:b/>
          <w:sz w:val="40"/>
          <w:szCs w:val="40"/>
        </w:rPr>
      </w:pPr>
      <w:r w:rsidRPr="00DF2CA4">
        <w:rPr>
          <w:rFonts w:ascii="Helvetica Neue" w:hAnsi="Helvetica Neue" w:cs="Times"/>
          <w:b/>
          <w:sz w:val="40"/>
          <w:szCs w:val="40"/>
        </w:rPr>
        <w:t>El</w:t>
      </w:r>
      <w:r w:rsidR="002032EA" w:rsidRPr="002032EA">
        <w:rPr>
          <w:rFonts w:ascii="Helvetica Neue" w:hAnsi="Helvetica Neue" w:cs="Times"/>
          <w:b/>
          <w:sz w:val="40"/>
          <w:szCs w:val="40"/>
        </w:rPr>
        <w:t xml:space="preserve"> precio de la vivienda</w:t>
      </w:r>
      <w:r w:rsidR="000C6BAD">
        <w:rPr>
          <w:rFonts w:ascii="Helvetica Neue" w:hAnsi="Helvetica Neue" w:cs="Times"/>
          <w:b/>
          <w:sz w:val="40"/>
          <w:szCs w:val="40"/>
        </w:rPr>
        <w:t xml:space="preserve"> </w:t>
      </w:r>
      <w:r w:rsidR="007952A0">
        <w:rPr>
          <w:rFonts w:ascii="Helvetica Neue" w:hAnsi="Helvetica Neue" w:cs="Times"/>
          <w:b/>
          <w:sz w:val="40"/>
          <w:szCs w:val="40"/>
        </w:rPr>
        <w:t>sigue al alza</w:t>
      </w:r>
      <w:r w:rsidR="000C6BAD">
        <w:rPr>
          <w:rFonts w:ascii="Helvetica Neue" w:hAnsi="Helvetica Neue" w:cs="Times"/>
          <w:b/>
          <w:sz w:val="40"/>
          <w:szCs w:val="40"/>
        </w:rPr>
        <w:t>, aunque</w:t>
      </w:r>
      <w:r w:rsidR="002032EA" w:rsidRPr="002032EA">
        <w:rPr>
          <w:rFonts w:ascii="Helvetica Neue" w:hAnsi="Helvetica Neue" w:cs="Times"/>
          <w:b/>
          <w:sz w:val="40"/>
          <w:szCs w:val="40"/>
        </w:rPr>
        <w:t xml:space="preserve"> </w:t>
      </w:r>
      <w:r w:rsidR="006663C6">
        <w:rPr>
          <w:rFonts w:ascii="Helvetica Neue" w:hAnsi="Helvetica Neue" w:cs="Times"/>
          <w:b/>
          <w:sz w:val="40"/>
          <w:szCs w:val="40"/>
        </w:rPr>
        <w:t xml:space="preserve">ralentiza su crecimiento </w:t>
      </w:r>
      <w:r w:rsidR="000C6BAD">
        <w:rPr>
          <w:rFonts w:ascii="Helvetica Neue" w:hAnsi="Helvetica Neue" w:cs="Times"/>
          <w:b/>
          <w:sz w:val="40"/>
          <w:szCs w:val="40"/>
        </w:rPr>
        <w:t>al 2,1%</w:t>
      </w:r>
    </w:p>
    <w:p w14:paraId="0719D713" w14:textId="3078BB3C" w:rsidR="00A31933" w:rsidRDefault="00BD6EC2" w:rsidP="00E0143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  <w:r w:rsidRPr="006F7130">
        <w:rPr>
          <w:rFonts w:ascii="Helvetica Neue" w:hAnsi="Helvetica Neue" w:cs="Times"/>
          <w:b/>
          <w:sz w:val="20"/>
          <w:szCs w:val="20"/>
        </w:rPr>
        <w:t xml:space="preserve">Esta subida supone </w:t>
      </w:r>
      <w:r w:rsidR="005719BE" w:rsidRPr="006F7130">
        <w:rPr>
          <w:rFonts w:ascii="Helvetica Neue" w:hAnsi="Helvetica Neue" w:cs="Times"/>
          <w:b/>
          <w:sz w:val="20"/>
          <w:szCs w:val="20"/>
        </w:rPr>
        <w:t xml:space="preserve">la </w:t>
      </w:r>
      <w:r w:rsidR="006F7130" w:rsidRPr="006F7130">
        <w:rPr>
          <w:rFonts w:ascii="Helvetica Neue" w:hAnsi="Helvetica Neue" w:cs="Times"/>
          <w:b/>
          <w:sz w:val="20"/>
          <w:szCs w:val="20"/>
        </w:rPr>
        <w:t xml:space="preserve">undécima </w:t>
      </w:r>
      <w:r w:rsidR="00554CC1" w:rsidRPr="006F7130">
        <w:rPr>
          <w:rFonts w:ascii="Helvetica Neue" w:hAnsi="Helvetica Neue" w:cs="Times"/>
          <w:b/>
          <w:sz w:val="20"/>
          <w:szCs w:val="20"/>
        </w:rPr>
        <w:t>consecutiva,</w:t>
      </w:r>
      <w:r w:rsidR="006F7130" w:rsidRPr="006F7130">
        <w:rPr>
          <w:rFonts w:ascii="Helvetica Neue" w:hAnsi="Helvetica Neue" w:cs="Times"/>
          <w:b/>
          <w:sz w:val="20"/>
          <w:szCs w:val="20"/>
        </w:rPr>
        <w:t xml:space="preserve"> aunque, por primera vez en </w:t>
      </w:r>
      <w:r w:rsidR="00220225">
        <w:rPr>
          <w:rFonts w:ascii="Helvetica Neue" w:hAnsi="Helvetica Neue" w:cs="Times"/>
          <w:b/>
          <w:sz w:val="20"/>
          <w:szCs w:val="20"/>
        </w:rPr>
        <w:t>este periodo</w:t>
      </w:r>
      <w:r w:rsidR="006F7130" w:rsidRPr="006F7130">
        <w:rPr>
          <w:rFonts w:ascii="Helvetica Neue" w:hAnsi="Helvetica Neue" w:cs="Times"/>
          <w:b/>
          <w:sz w:val="20"/>
          <w:szCs w:val="20"/>
        </w:rPr>
        <w:t>, el incremento es inferior al 3%</w:t>
      </w:r>
    </w:p>
    <w:p w14:paraId="5038CA07" w14:textId="77777777" w:rsidR="006F7130" w:rsidRPr="006F7130" w:rsidRDefault="006F7130" w:rsidP="006F7130">
      <w:pPr>
        <w:pStyle w:val="Prrafodelista"/>
        <w:spacing w:line="276" w:lineRule="auto"/>
        <w:ind w:left="580"/>
        <w:jc w:val="both"/>
        <w:rPr>
          <w:rFonts w:ascii="Helvetica Neue" w:hAnsi="Helvetica Neue" w:cs="Times"/>
          <w:b/>
          <w:sz w:val="20"/>
          <w:szCs w:val="20"/>
        </w:rPr>
      </w:pPr>
    </w:p>
    <w:p w14:paraId="3EEA2D6F" w14:textId="07EFDDFA" w:rsidR="0092175D" w:rsidRDefault="003A3450" w:rsidP="00D701A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  <w:r>
        <w:rPr>
          <w:rFonts w:ascii="Helvetica Neue" w:hAnsi="Helvetica Neue" w:cs="Times"/>
          <w:b/>
          <w:sz w:val="20"/>
          <w:szCs w:val="20"/>
        </w:rPr>
        <w:t>El p</w:t>
      </w:r>
      <w:r w:rsidR="0007643F">
        <w:rPr>
          <w:rFonts w:ascii="Helvetica Neue" w:hAnsi="Helvetica Neue" w:cs="Times"/>
          <w:b/>
          <w:sz w:val="20"/>
          <w:szCs w:val="20"/>
        </w:rPr>
        <w:t>recio de la vivienda se sitúa en 1.5</w:t>
      </w:r>
      <w:r w:rsidR="00B60F82">
        <w:rPr>
          <w:rFonts w:ascii="Helvetica Neue" w:hAnsi="Helvetica Neue" w:cs="Times"/>
          <w:b/>
          <w:sz w:val="20"/>
          <w:szCs w:val="20"/>
        </w:rPr>
        <w:t>38</w:t>
      </w:r>
      <w:r w:rsidR="00645DAC" w:rsidRPr="002032EA">
        <w:rPr>
          <w:rFonts w:ascii="Times New Roman" w:hAnsi="Times New Roman" w:cs="Times New Roman"/>
          <w:b/>
          <w:sz w:val="20"/>
          <w:szCs w:val="20"/>
        </w:rPr>
        <w:t>€</w:t>
      </w:r>
      <w:r w:rsidR="00645DAC" w:rsidRPr="00C15175">
        <w:rPr>
          <w:rFonts w:ascii="Helvetica Neue" w:hAnsi="Helvetica Neue" w:cs="Times"/>
          <w:b/>
          <w:sz w:val="20"/>
          <w:szCs w:val="20"/>
        </w:rPr>
        <w:t>/m</w:t>
      </w:r>
      <w:r w:rsidR="00645DAC" w:rsidRPr="003A3450">
        <w:rPr>
          <w:rFonts w:ascii="Helvetica Neue" w:hAnsi="Helvetica Neue" w:cs="Times"/>
          <w:b/>
          <w:sz w:val="20"/>
          <w:szCs w:val="20"/>
          <w:vertAlign w:val="superscript"/>
        </w:rPr>
        <w:t>2</w:t>
      </w:r>
      <w:r w:rsidR="001D4436">
        <w:rPr>
          <w:rFonts w:ascii="Helvetica Neue" w:hAnsi="Helvetica Neue" w:cs="Times"/>
          <w:b/>
          <w:sz w:val="20"/>
          <w:szCs w:val="20"/>
        </w:rPr>
        <w:t>,</w:t>
      </w:r>
      <w:r w:rsidR="00BA091A">
        <w:rPr>
          <w:rFonts w:ascii="Helvetica Neue" w:hAnsi="Helvetica Neue" w:cs="Times"/>
          <w:b/>
          <w:sz w:val="20"/>
          <w:szCs w:val="20"/>
        </w:rPr>
        <w:t xml:space="preserve"> </w:t>
      </w:r>
      <w:r w:rsidR="008726F9">
        <w:rPr>
          <w:rFonts w:ascii="Helvetica Neue" w:hAnsi="Helvetica Neue" w:cs="Times"/>
          <w:b/>
          <w:sz w:val="20"/>
          <w:szCs w:val="20"/>
        </w:rPr>
        <w:t>un 2</w:t>
      </w:r>
      <w:r w:rsidR="00B60F82">
        <w:rPr>
          <w:rFonts w:ascii="Helvetica Neue" w:hAnsi="Helvetica Neue" w:cs="Times"/>
          <w:b/>
          <w:sz w:val="20"/>
          <w:szCs w:val="20"/>
        </w:rPr>
        <w:t>8</w:t>
      </w:r>
      <w:r w:rsidR="008726F9">
        <w:rPr>
          <w:rFonts w:ascii="Helvetica Neue" w:hAnsi="Helvetica Neue" w:cs="Times"/>
          <w:b/>
          <w:sz w:val="20"/>
          <w:szCs w:val="20"/>
        </w:rPr>
        <w:t>,</w:t>
      </w:r>
      <w:r w:rsidR="00B60F82">
        <w:rPr>
          <w:rFonts w:ascii="Helvetica Neue" w:hAnsi="Helvetica Neue" w:cs="Times"/>
          <w:b/>
          <w:sz w:val="20"/>
          <w:szCs w:val="20"/>
        </w:rPr>
        <w:t>2</w:t>
      </w:r>
      <w:r w:rsidR="008726F9">
        <w:rPr>
          <w:rFonts w:ascii="Helvetica Neue" w:hAnsi="Helvetica Neue" w:cs="Times"/>
          <w:b/>
          <w:sz w:val="20"/>
          <w:szCs w:val="20"/>
        </w:rPr>
        <w:t xml:space="preserve">% por debajo de su máximo histórico, </w:t>
      </w:r>
      <w:r w:rsidR="00BA091A">
        <w:rPr>
          <w:rFonts w:ascii="Helvetica Neue" w:hAnsi="Helvetica Neue" w:cs="Times"/>
          <w:b/>
          <w:sz w:val="20"/>
          <w:szCs w:val="20"/>
        </w:rPr>
        <w:t>señalado en el primer trimestre de 2008</w:t>
      </w:r>
    </w:p>
    <w:p w14:paraId="51A9C8EC" w14:textId="77777777" w:rsidR="00B11914" w:rsidRPr="007169CE" w:rsidRDefault="00B11914" w:rsidP="007169CE">
      <w:p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</w:p>
    <w:p w14:paraId="419DB952" w14:textId="1CDAEEE9" w:rsidR="002071E9" w:rsidRDefault="008726F9" w:rsidP="00FA4CC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  <w:r>
        <w:rPr>
          <w:rFonts w:ascii="Helvetica Neue" w:hAnsi="Helvetica Neue" w:cs="Times"/>
          <w:b/>
          <w:sz w:val="20"/>
          <w:szCs w:val="20"/>
        </w:rPr>
        <w:t xml:space="preserve">El precio de la vivienda se incrementa en todas las comunidades autónomas, </w:t>
      </w:r>
      <w:r w:rsidR="005A76D3">
        <w:rPr>
          <w:rFonts w:ascii="Helvetica Neue" w:hAnsi="Helvetica Neue" w:cs="Times"/>
          <w:b/>
          <w:sz w:val="20"/>
          <w:szCs w:val="20"/>
        </w:rPr>
        <w:t xml:space="preserve">con Baleares </w:t>
      </w:r>
      <w:r w:rsidR="00FA4D23">
        <w:rPr>
          <w:rFonts w:ascii="Helvetica Neue" w:hAnsi="Helvetica Neue" w:cs="Times"/>
          <w:b/>
          <w:sz w:val="20"/>
          <w:szCs w:val="20"/>
        </w:rPr>
        <w:t>liderando el ranking de nuevo,</w:t>
      </w:r>
      <w:r w:rsidR="001109D2">
        <w:rPr>
          <w:rFonts w:ascii="Helvetica Neue" w:hAnsi="Helvetica Neue" w:cs="Times"/>
          <w:b/>
          <w:sz w:val="20"/>
          <w:szCs w:val="20"/>
        </w:rPr>
        <w:t xml:space="preserve"> con un aumento del 6,5%</w:t>
      </w:r>
      <w:r w:rsidR="00FA4D23">
        <w:rPr>
          <w:rFonts w:ascii="Helvetica Neue" w:hAnsi="Helvetica Neue" w:cs="Times"/>
          <w:b/>
          <w:sz w:val="20"/>
          <w:szCs w:val="20"/>
        </w:rPr>
        <w:t>,</w:t>
      </w:r>
      <w:r w:rsidR="001109D2">
        <w:rPr>
          <w:rFonts w:ascii="Helvetica Neue" w:hAnsi="Helvetica Neue" w:cs="Times"/>
          <w:b/>
          <w:sz w:val="20"/>
          <w:szCs w:val="20"/>
        </w:rPr>
        <w:t xml:space="preserve"> seguida por </w:t>
      </w:r>
      <w:r w:rsidR="00731F57">
        <w:rPr>
          <w:rFonts w:ascii="Helvetica Neue" w:hAnsi="Helvetica Neue" w:cs="Times"/>
          <w:b/>
          <w:sz w:val="20"/>
          <w:szCs w:val="20"/>
        </w:rPr>
        <w:t xml:space="preserve">Canarias y </w:t>
      </w:r>
      <w:r w:rsidR="000238F7">
        <w:rPr>
          <w:rFonts w:ascii="Helvetica Neue" w:hAnsi="Helvetica Neue" w:cs="Times"/>
          <w:b/>
          <w:sz w:val="20"/>
          <w:szCs w:val="20"/>
        </w:rPr>
        <w:t>Murcia</w:t>
      </w:r>
      <w:r w:rsidR="00731F57">
        <w:rPr>
          <w:rFonts w:ascii="Helvetica Neue" w:hAnsi="Helvetica Neue" w:cs="Times"/>
          <w:b/>
          <w:sz w:val="20"/>
          <w:szCs w:val="20"/>
        </w:rPr>
        <w:t xml:space="preserve">, que presentan incrementos superiores al </w:t>
      </w:r>
      <w:r w:rsidR="00FA4D23">
        <w:rPr>
          <w:rFonts w:ascii="Helvetica Neue" w:hAnsi="Helvetica Neue" w:cs="Times"/>
          <w:b/>
          <w:sz w:val="20"/>
          <w:szCs w:val="20"/>
        </w:rPr>
        <w:t>5</w:t>
      </w:r>
      <w:r w:rsidR="00731F57">
        <w:rPr>
          <w:rFonts w:ascii="Helvetica Neue" w:hAnsi="Helvetica Neue" w:cs="Times"/>
          <w:b/>
          <w:sz w:val="20"/>
          <w:szCs w:val="20"/>
        </w:rPr>
        <w:t>%</w:t>
      </w:r>
    </w:p>
    <w:p w14:paraId="5ADB4F69" w14:textId="77777777" w:rsidR="002071E9" w:rsidRPr="002071E9" w:rsidRDefault="002071E9" w:rsidP="002071E9">
      <w:pPr>
        <w:pStyle w:val="Prrafodelista"/>
        <w:rPr>
          <w:rFonts w:ascii="Helvetica Neue" w:hAnsi="Helvetica Neue" w:cs="Times"/>
          <w:b/>
          <w:sz w:val="20"/>
          <w:szCs w:val="20"/>
        </w:rPr>
      </w:pPr>
    </w:p>
    <w:bookmarkEnd w:id="0"/>
    <w:p w14:paraId="1BB4D518" w14:textId="76D2E34C" w:rsidR="000E0962" w:rsidRPr="000E0962" w:rsidRDefault="000E0962" w:rsidP="000E0962">
      <w:pPr>
        <w:pStyle w:val="Prrafodelista"/>
        <w:numPr>
          <w:ilvl w:val="0"/>
          <w:numId w:val="1"/>
        </w:numPr>
        <w:jc w:val="center"/>
        <w:textAlignment w:val="baseline"/>
        <w:rPr>
          <w:rFonts w:ascii="Cambria" w:eastAsia="Times New Roman" w:hAnsi="Cambria" w:cs="Cambria"/>
          <w:color w:val="0B4CB4"/>
          <w:sz w:val="20"/>
          <w:szCs w:val="20"/>
          <w:lang w:eastAsia="es-ES"/>
        </w:rPr>
      </w:pPr>
      <w:r w:rsidRPr="000E0962">
        <w:rPr>
          <w:rFonts w:ascii="Helvetica Neue" w:eastAsia="Times New Roman" w:hAnsi="Helvetica Neue" w:cs="Segoe UI"/>
          <w:sz w:val="20"/>
          <w:szCs w:val="20"/>
          <w:lang w:eastAsia="es-ES"/>
        </w:rPr>
        <w:t xml:space="preserve">Puedes descargar el informe completo </w:t>
      </w:r>
      <w:hyperlink r:id="rId11" w:history="1">
        <w:r w:rsidRPr="000E0962">
          <w:rPr>
            <w:rStyle w:val="Hipervnculo"/>
            <w:rFonts w:ascii="Helvetica Neue" w:eastAsia="Times New Roman" w:hAnsi="Helvetica Neue" w:cs="Segoe UI"/>
            <w:sz w:val="20"/>
            <w:szCs w:val="20"/>
            <w:lang w:eastAsia="es-ES"/>
          </w:rPr>
          <w:t>aquí</w:t>
        </w:r>
      </w:hyperlink>
      <w:r w:rsidRPr="000E0962">
        <w:rPr>
          <w:rFonts w:ascii="Helvetica Neue" w:eastAsia="Times New Roman" w:hAnsi="Helvetica Neue" w:cs="Segoe UI"/>
          <w:sz w:val="20"/>
          <w:szCs w:val="20"/>
          <w:lang w:eastAsia="es-ES"/>
        </w:rPr>
        <w:t xml:space="preserve">, además de encontrar esta noticia y otras en </w:t>
      </w:r>
      <w:hyperlink r:id="rId12">
        <w:r w:rsidRPr="000E0962">
          <w:rPr>
            <w:rFonts w:ascii="Helvetica Neue" w:eastAsia="Times New Roman" w:hAnsi="Helvetica Neue" w:cs="Segoe UI"/>
            <w:color w:val="0563C1"/>
            <w:sz w:val="20"/>
            <w:szCs w:val="20"/>
            <w:u w:val="single"/>
            <w:lang w:eastAsia="es-ES"/>
          </w:rPr>
          <w:t>nuestra web</w:t>
        </w:r>
      </w:hyperlink>
      <w:r w:rsidRPr="000E0962">
        <w:rPr>
          <w:rFonts w:ascii="Helvetica Neue" w:eastAsia="Times New Roman" w:hAnsi="Helvetica Neue" w:cs="Segoe UI"/>
          <w:color w:val="0B4CB4"/>
          <w:sz w:val="20"/>
          <w:szCs w:val="20"/>
          <w:lang w:eastAsia="es-ES"/>
        </w:rPr>
        <w:t xml:space="preserve"> </w:t>
      </w:r>
      <w:r w:rsidRPr="000E0962">
        <w:rPr>
          <w:rFonts w:ascii="Helvetica Neue" w:eastAsia="Times New Roman" w:hAnsi="Helvetica Neue" w:cs="Segoe UI"/>
          <w:sz w:val="20"/>
          <w:szCs w:val="20"/>
          <w:lang w:eastAsia="es-ES"/>
        </w:rPr>
        <w:t xml:space="preserve">y en </w:t>
      </w:r>
      <w:r w:rsidRPr="000E0962">
        <w:rPr>
          <w:rFonts w:ascii="Helvetica Neue" w:eastAsia="Times New Roman" w:hAnsi="Helvetica Neue" w:cs="Segoe UI"/>
          <w:color w:val="0B4CB4"/>
          <w:sz w:val="20"/>
          <w:szCs w:val="20"/>
          <w:lang w:eastAsia="es-ES"/>
        </w:rPr>
        <w:t>@gesvalt</w:t>
      </w:r>
    </w:p>
    <w:p w14:paraId="5C1A85B5" w14:textId="77777777" w:rsidR="00705B37" w:rsidRDefault="00705B37" w:rsidP="002F481B">
      <w:pPr>
        <w:spacing w:line="276" w:lineRule="auto"/>
        <w:jc w:val="both"/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</w:pPr>
    </w:p>
    <w:p w14:paraId="47B92590" w14:textId="5861555A" w:rsidR="000173F4" w:rsidRDefault="00FA6CB7" w:rsidP="002F481B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Madrid</w:t>
      </w:r>
      <w:r w:rsidR="00920080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,</w:t>
      </w:r>
      <w:r w:rsidR="007643A4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 xml:space="preserve"> </w:t>
      </w:r>
      <w:r w:rsidR="008F300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29</w:t>
      </w:r>
      <w:r w:rsidR="00715722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 xml:space="preserve"> de </w:t>
      </w:r>
      <w:r w:rsidR="00FA4D23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diciembre</w:t>
      </w:r>
      <w:r w:rsidR="00F96600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 xml:space="preserve"> de 202</w:t>
      </w:r>
      <w:r w:rsidR="008715E1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3</w:t>
      </w:r>
      <w:r w:rsidR="00893757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 xml:space="preserve"> </w:t>
      </w:r>
      <w:r w:rsidR="00F746D7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–</w:t>
      </w:r>
      <w:r w:rsidR="00E735C6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r w:rsidR="007B735E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Gesvalt, la compañía de referencia en el sector de la consultoría, valoración y actuaciones </w:t>
      </w:r>
      <w:r w:rsidR="00645637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>técnicas</w:t>
      </w:r>
      <w:r w:rsidR="007B735E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ha publicado su Informe de Vivienda correspondiente </w:t>
      </w:r>
      <w:r w:rsidR="00F00728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al </w:t>
      </w:r>
      <w:r w:rsidR="00860344">
        <w:rPr>
          <w:rFonts w:ascii="Helvetica Neue" w:hAnsi="Helvetica Neue" w:cs="Baghdad"/>
          <w:bCs/>
          <w:color w:val="000000" w:themeColor="text1"/>
          <w:sz w:val="20"/>
          <w:szCs w:val="20"/>
        </w:rPr>
        <w:t>cuarto</w:t>
      </w:r>
      <w:r w:rsidR="000E770F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trimestre del año 202</w:t>
      </w:r>
      <w:r w:rsidR="00217DB0">
        <w:rPr>
          <w:rFonts w:ascii="Helvetica Neue" w:hAnsi="Helvetica Neue" w:cs="Baghdad"/>
          <w:bCs/>
          <w:color w:val="000000" w:themeColor="text1"/>
          <w:sz w:val="20"/>
          <w:szCs w:val="20"/>
        </w:rPr>
        <w:t>3</w:t>
      </w:r>
      <w:r w:rsidR="007B735E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. El estudio, realizado </w:t>
      </w:r>
      <w:r w:rsidR="0082419E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con datos propios </w:t>
      </w:r>
      <w:r w:rsidR="007B735E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>por el departamento de Research de la compañía,</w:t>
      </w:r>
      <w:r w:rsidR="00A56B4A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r w:rsidR="000E770F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refleja un </w:t>
      </w:r>
      <w:r w:rsidR="00440D44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incremento del precio de la vivienda del </w:t>
      </w:r>
      <w:r w:rsidR="00860344">
        <w:rPr>
          <w:rFonts w:ascii="Helvetica Neue" w:hAnsi="Helvetica Neue" w:cs="Baghdad"/>
          <w:bCs/>
          <w:color w:val="000000" w:themeColor="text1"/>
          <w:sz w:val="20"/>
          <w:szCs w:val="20"/>
        </w:rPr>
        <w:t>2,1</w:t>
      </w:r>
      <w:r w:rsidR="00440D44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% con respecto al mismo periodo </w:t>
      </w:r>
      <w:r w:rsidR="00783528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>del año 202</w:t>
      </w:r>
      <w:r w:rsidR="00217DB0">
        <w:rPr>
          <w:rFonts w:ascii="Helvetica Neue" w:hAnsi="Helvetica Neue" w:cs="Baghdad"/>
          <w:bCs/>
          <w:color w:val="000000" w:themeColor="text1"/>
          <w:sz w:val="20"/>
          <w:szCs w:val="20"/>
        </w:rPr>
        <w:t>2</w:t>
      </w:r>
      <w:r w:rsidR="00783528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. </w:t>
      </w:r>
    </w:p>
    <w:p w14:paraId="30735E50" w14:textId="77777777" w:rsidR="00B3503A" w:rsidRDefault="00B3503A" w:rsidP="002F481B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7A83AFA6" w14:textId="5926910E" w:rsidR="00F57A1A" w:rsidRDefault="00B3503A" w:rsidP="00DF3F12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Esta cifra supone el </w:t>
      </w:r>
      <w:r w:rsidR="00860344">
        <w:rPr>
          <w:rFonts w:ascii="Helvetica Neue" w:hAnsi="Helvetica Neue" w:cs="Baghdad"/>
          <w:bCs/>
          <w:color w:val="000000" w:themeColor="text1"/>
          <w:sz w:val="20"/>
          <w:szCs w:val="20"/>
        </w:rPr>
        <w:t>un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décimo trimestre consecutivo </w:t>
      </w:r>
      <w:r w:rsidR="00860344">
        <w:rPr>
          <w:rFonts w:ascii="Helvetica Neue" w:hAnsi="Helvetica Neue" w:cs="Baghdad"/>
          <w:bCs/>
          <w:color w:val="000000" w:themeColor="text1"/>
          <w:sz w:val="20"/>
          <w:szCs w:val="20"/>
        </w:rPr>
        <w:t>con alzas en el precio de la vivienda, aunque también representa el primer</w:t>
      </w:r>
      <w:r w:rsidR="006072B7">
        <w:rPr>
          <w:rFonts w:ascii="Helvetica Neue" w:hAnsi="Helvetica Neue" w:cs="Baghdad"/>
          <w:bCs/>
          <w:color w:val="000000" w:themeColor="text1"/>
          <w:sz w:val="20"/>
          <w:szCs w:val="20"/>
        </w:rPr>
        <w:t>o en el que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el incremento se ha situado por </w:t>
      </w:r>
      <w:r w:rsidR="006072B7">
        <w:rPr>
          <w:rFonts w:ascii="Helvetica Neue" w:hAnsi="Helvetica Neue" w:cs="Baghdad"/>
          <w:bCs/>
          <w:color w:val="000000" w:themeColor="text1"/>
          <w:sz w:val="20"/>
          <w:szCs w:val="20"/>
        </w:rPr>
        <w:t>debajo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del 3%, </w:t>
      </w:r>
      <w:r w:rsidR="006072B7">
        <w:rPr>
          <w:rFonts w:ascii="Helvetica Neue" w:hAnsi="Helvetica Neue" w:cs="Baghdad"/>
          <w:bCs/>
          <w:color w:val="000000" w:themeColor="text1"/>
          <w:sz w:val="20"/>
          <w:szCs w:val="20"/>
        </w:rPr>
        <w:t>acentuando la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deceleración </w:t>
      </w:r>
      <w:r w:rsidR="00220225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en esta tendencia ya percibida en el trimestre </w:t>
      </w:r>
      <w:r w:rsidR="008C2EA3">
        <w:rPr>
          <w:rFonts w:ascii="Helvetica Neue" w:hAnsi="Helvetica Neue" w:cs="Baghdad"/>
          <w:bCs/>
          <w:color w:val="000000" w:themeColor="text1"/>
          <w:sz w:val="20"/>
          <w:szCs w:val="20"/>
        </w:rPr>
        <w:t>anterior, en el que el incremento fue del 3,</w:t>
      </w:r>
      <w:r w:rsidR="00AA57D4">
        <w:rPr>
          <w:rFonts w:ascii="Helvetica Neue" w:hAnsi="Helvetica Neue" w:cs="Baghdad"/>
          <w:bCs/>
          <w:color w:val="000000" w:themeColor="text1"/>
          <w:sz w:val="20"/>
          <w:szCs w:val="20"/>
        </w:rPr>
        <w:t>5%</w:t>
      </w:r>
      <w:r w:rsidR="003D57D3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interanual</w:t>
      </w:r>
      <w:r w:rsidR="00AA57D4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frente al 6,</w:t>
      </w:r>
      <w:r w:rsidR="000238F7" w:rsidDel="000238F7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r w:rsidR="000238F7">
        <w:rPr>
          <w:rFonts w:ascii="Helvetica Neue" w:hAnsi="Helvetica Neue" w:cs="Baghdad"/>
          <w:bCs/>
          <w:color w:val="000000" w:themeColor="text1"/>
          <w:sz w:val="20"/>
          <w:szCs w:val="20"/>
        </w:rPr>
        <w:t>7</w:t>
      </w:r>
      <w:r w:rsidR="00AA57D4">
        <w:rPr>
          <w:rFonts w:ascii="Helvetica Neue" w:hAnsi="Helvetica Neue" w:cs="Baghdad"/>
          <w:bCs/>
          <w:color w:val="000000" w:themeColor="text1"/>
          <w:sz w:val="20"/>
          <w:szCs w:val="20"/>
        </w:rPr>
        <w:t>%</w:t>
      </w:r>
      <w:r w:rsidR="00220225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r w:rsidR="003D57D3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del primer trimestre del año. </w:t>
      </w:r>
    </w:p>
    <w:p w14:paraId="112D3A63" w14:textId="77777777" w:rsidR="00F57A1A" w:rsidRDefault="00F57A1A" w:rsidP="00DF3F12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4AE2DB8C" w14:textId="3797A432" w:rsidR="001B0370" w:rsidRPr="00DA7567" w:rsidRDefault="00F57A1A" w:rsidP="001B0370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  <w:lang w:val="es-ES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De la misma forma, este trimestre ha vuelto a registrar un </w:t>
      </w:r>
      <w:r w:rsidR="00E00347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ligero 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descenso del precio de la vivienda respecto al trimestre anterior, </w:t>
      </w:r>
      <w:r w:rsidR="00E00347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del 0,8%, sumándose a </w:t>
      </w:r>
      <w:r w:rsidR="001B037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la tendencia del tercer trimestre del año, donde se redujo un 1,1% en comparación con el segundo. Esta situación refleja la ralentización del mercado de compraventas y una estabilización de los precios; tras el </w:t>
      </w:r>
      <w:r w:rsidR="001B0370" w:rsidRPr="00784AAD">
        <w:rPr>
          <w:rFonts w:ascii="Helvetica Neue" w:hAnsi="Helvetica Neue" w:cs="Baghdad"/>
          <w:bCs/>
          <w:color w:val="000000" w:themeColor="text1"/>
          <w:sz w:val="20"/>
          <w:szCs w:val="20"/>
        </w:rPr>
        <w:t>re</w:t>
      </w:r>
      <w:r w:rsidR="001B0370" w:rsidRPr="00AE3242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punte debido al adelanto en las decisiones de compra provocado por el aumento de tipos que </w:t>
      </w:r>
      <w:r w:rsidR="001B0370">
        <w:rPr>
          <w:rFonts w:ascii="Helvetica Neue" w:hAnsi="Helvetica Neue" w:cs="Baghdad"/>
          <w:bCs/>
          <w:color w:val="000000" w:themeColor="text1"/>
          <w:sz w:val="20"/>
          <w:szCs w:val="20"/>
        </w:rPr>
        <w:t>se han venido repitiendo durante los últimos meses</w:t>
      </w:r>
      <w:r w:rsidR="001B0370" w:rsidRPr="00AE3242">
        <w:rPr>
          <w:rFonts w:ascii="Helvetica Neue" w:hAnsi="Helvetica Neue" w:cs="Baghdad"/>
          <w:bCs/>
          <w:color w:val="000000" w:themeColor="text1"/>
          <w:sz w:val="20"/>
          <w:szCs w:val="20"/>
        </w:rPr>
        <w:t>. Desde Gesvalt señalan que esta cifra de crecimiento debería estabilizarse todavía más durante los primeros meses de 2024, pero ya se está apreciando en algunas zonas</w:t>
      </w:r>
      <w:r w:rsidR="00B72F09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en el momento actual. </w:t>
      </w:r>
      <w:r w:rsidR="001B0370" w:rsidRPr="00AE3242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</w:p>
    <w:p w14:paraId="7C0D61F9" w14:textId="77777777" w:rsidR="001B0370" w:rsidRDefault="001B0370" w:rsidP="001B0370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688F6C16" w14:textId="77D4FE24" w:rsidR="009B3945" w:rsidRDefault="005A343E" w:rsidP="00D04700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>De esta forma</w:t>
      </w:r>
      <w:r w:rsidR="009B3945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, el precio de la vivienda 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se ha situado en </w:t>
      </w:r>
      <w:r w:rsidR="000173F4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>los</w:t>
      </w:r>
      <w:r w:rsidR="009B3945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1.</w:t>
      </w:r>
      <w:r w:rsidR="00A727E0">
        <w:rPr>
          <w:rFonts w:ascii="Helvetica Neue" w:hAnsi="Helvetica Neue" w:cs="Baghdad"/>
          <w:bCs/>
          <w:color w:val="000000" w:themeColor="text1"/>
          <w:sz w:val="20"/>
          <w:szCs w:val="20"/>
        </w:rPr>
        <w:t>5</w:t>
      </w:r>
      <w:r w:rsidR="00EE5056">
        <w:rPr>
          <w:rFonts w:ascii="Helvetica Neue" w:hAnsi="Helvetica Neue" w:cs="Baghdad"/>
          <w:bCs/>
          <w:color w:val="000000" w:themeColor="text1"/>
          <w:sz w:val="20"/>
          <w:szCs w:val="20"/>
        </w:rPr>
        <w:t>38</w:t>
      </w:r>
      <w:r w:rsidR="009B3945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r w:rsidR="009B3945" w:rsidRPr="00167B1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9B3945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9B3945" w:rsidRPr="00167B10">
        <w:rPr>
          <w:rFonts w:ascii="Helvetica Neue" w:hAnsi="Helvetica Neue" w:cs="Baghdad"/>
          <w:bCs/>
          <w:color w:val="000000" w:themeColor="text1"/>
          <w:sz w:val="20"/>
          <w:szCs w:val="20"/>
          <w:vertAlign w:val="superscript"/>
        </w:rPr>
        <w:t>2</w:t>
      </w:r>
      <w:r w:rsidR="009B3945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, </w:t>
      </w:r>
      <w:r w:rsidR="00A727E0">
        <w:rPr>
          <w:rFonts w:ascii="Helvetica Neue" w:hAnsi="Helvetica Neue" w:cs="Baghdad"/>
          <w:bCs/>
          <w:color w:val="000000" w:themeColor="text1"/>
          <w:sz w:val="20"/>
          <w:szCs w:val="20"/>
        </w:rPr>
        <w:t>lo que conlleva que se ha situado un 2</w:t>
      </w:r>
      <w:r w:rsidR="00EE5056">
        <w:rPr>
          <w:rFonts w:ascii="Helvetica Neue" w:hAnsi="Helvetica Neue" w:cs="Baghdad"/>
          <w:bCs/>
          <w:color w:val="000000" w:themeColor="text1"/>
          <w:sz w:val="20"/>
          <w:szCs w:val="20"/>
        </w:rPr>
        <w:t>8,2</w:t>
      </w:r>
      <w:r w:rsidR="0044568C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% por debajo del máximo histórico, registrado en el primer trimestre de 2008. </w:t>
      </w:r>
      <w:r w:rsidR="00F64265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Esta cifra </w:t>
      </w:r>
      <w:r w:rsidR="00400E2C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también </w:t>
      </w:r>
      <w:r w:rsidR="00F64265">
        <w:rPr>
          <w:rFonts w:ascii="Helvetica Neue" w:hAnsi="Helvetica Neue" w:cs="Baghdad"/>
          <w:bCs/>
          <w:color w:val="000000" w:themeColor="text1"/>
          <w:sz w:val="20"/>
          <w:szCs w:val="20"/>
        </w:rPr>
        <w:t>implica que</w:t>
      </w:r>
      <w:r w:rsidR="00F64265" w:rsidRPr="00F64265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una vivienda con un valor promedio </w:t>
      </w:r>
      <w:r w:rsidR="00F64265" w:rsidRPr="00F64265">
        <w:rPr>
          <w:rFonts w:ascii="Helvetica Neue" w:hAnsi="Helvetica Neue" w:cs="Baghdad"/>
          <w:bCs/>
          <w:color w:val="000000" w:themeColor="text1"/>
          <w:sz w:val="20"/>
          <w:szCs w:val="20"/>
        </w:rPr>
        <w:lastRenderedPageBreak/>
        <w:t>y una superficie de 90 m²</w:t>
      </w:r>
      <w:r w:rsidR="00114392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, que </w:t>
      </w:r>
      <w:r w:rsidR="00F64265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tendría un valor </w:t>
      </w:r>
      <w:r w:rsidR="00114392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de </w:t>
      </w:r>
      <w:r w:rsidR="00A30A48" w:rsidRPr="00A30A48">
        <w:rPr>
          <w:rFonts w:ascii="Helvetica Neue" w:hAnsi="Helvetica Neue" w:cs="Baghdad"/>
          <w:bCs/>
          <w:color w:val="000000" w:themeColor="text1"/>
          <w:sz w:val="20"/>
          <w:szCs w:val="20"/>
        </w:rPr>
        <w:t>135.630</w:t>
      </w:r>
      <w:r w:rsidR="00A30A48" w:rsidRPr="00A30A4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A30A48" w:rsidRPr="00A30A48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r w:rsidR="00F64265" w:rsidRPr="00F64265">
        <w:rPr>
          <w:rFonts w:ascii="Helvetica Neue" w:hAnsi="Helvetica Neue" w:cs="Baghdad"/>
          <w:bCs/>
          <w:color w:val="000000" w:themeColor="text1"/>
          <w:sz w:val="20"/>
          <w:szCs w:val="20"/>
        </w:rPr>
        <w:t>el a</w:t>
      </w:r>
      <w:r w:rsidR="00F64265" w:rsidRPr="00F64265">
        <w:rPr>
          <w:rFonts w:ascii="Helvetica Neue" w:hAnsi="Helvetica Neue" w:cs="Helvetica Neue"/>
          <w:bCs/>
          <w:color w:val="000000" w:themeColor="text1"/>
          <w:sz w:val="20"/>
          <w:szCs w:val="20"/>
        </w:rPr>
        <w:t>ñ</w:t>
      </w:r>
      <w:r w:rsidR="00F64265" w:rsidRPr="00F64265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o pasado, actualmente </w:t>
      </w:r>
      <w:r w:rsidR="00114392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implicaría un desembolso de </w:t>
      </w:r>
      <w:r w:rsidR="00A84900">
        <w:rPr>
          <w:rFonts w:ascii="Helvetica Neue" w:hAnsi="Helvetica Neue" w:cs="Baghdad"/>
          <w:bCs/>
          <w:color w:val="000000" w:themeColor="text1"/>
          <w:sz w:val="20"/>
          <w:szCs w:val="20"/>
        </w:rPr>
        <w:t>13</w:t>
      </w:r>
      <w:r w:rsidR="00E96374">
        <w:rPr>
          <w:rFonts w:ascii="Helvetica Neue" w:hAnsi="Helvetica Neue" w:cs="Baghdad"/>
          <w:bCs/>
          <w:color w:val="000000" w:themeColor="text1"/>
          <w:sz w:val="20"/>
          <w:szCs w:val="20"/>
        </w:rPr>
        <w:t>8</w:t>
      </w:r>
      <w:r w:rsidR="00A84900">
        <w:rPr>
          <w:rFonts w:ascii="Helvetica Neue" w:hAnsi="Helvetica Neue" w:cs="Baghdad"/>
          <w:bCs/>
          <w:color w:val="000000" w:themeColor="text1"/>
          <w:sz w:val="20"/>
          <w:szCs w:val="20"/>
        </w:rPr>
        <w:t>.</w:t>
      </w:r>
      <w:r w:rsidR="00E96374">
        <w:rPr>
          <w:rFonts w:ascii="Helvetica Neue" w:hAnsi="Helvetica Neue" w:cs="Baghdad"/>
          <w:bCs/>
          <w:color w:val="000000" w:themeColor="text1"/>
          <w:sz w:val="20"/>
          <w:szCs w:val="20"/>
        </w:rPr>
        <w:t>42</w:t>
      </w:r>
      <w:r w:rsidR="00A84900">
        <w:rPr>
          <w:rFonts w:ascii="Helvetica Neue" w:hAnsi="Helvetica Neue" w:cs="Baghdad"/>
          <w:bCs/>
          <w:color w:val="000000" w:themeColor="text1"/>
          <w:sz w:val="20"/>
          <w:szCs w:val="20"/>
        </w:rPr>
        <w:t>0</w:t>
      </w:r>
      <w:r w:rsidR="00F64265" w:rsidRPr="00F6426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F64265" w:rsidRPr="00F64265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en su compra.</w:t>
      </w:r>
    </w:p>
    <w:p w14:paraId="6EB9A371" w14:textId="62C00F9F" w:rsidR="00933CBF" w:rsidRDefault="00933CBF" w:rsidP="00D04700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24BC7036" w14:textId="4F82F166" w:rsidR="00750A4A" w:rsidRDefault="007B2E58" w:rsidP="00750A4A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Por segundo trimestre consecutivo, el aumento del precio de la vivienda </w:t>
      </w:r>
      <w:r w:rsidR="00E85EDB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ha sido generalizado en todos los territorios, con la única excepción de Navarra, donde el precio se ha mantenido estable respecto al año anterior. </w:t>
      </w:r>
      <w:r w:rsidR="000238F7">
        <w:rPr>
          <w:rFonts w:ascii="Helvetica Neue" w:hAnsi="Helvetica Neue" w:cs="Baghdad"/>
          <w:bCs/>
          <w:color w:val="000000" w:themeColor="text1"/>
          <w:sz w:val="20"/>
          <w:szCs w:val="20"/>
        </w:rPr>
        <w:t>Asimismo,</w:t>
      </w:r>
      <w:r w:rsidR="00D7694C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r w:rsidR="00721F0A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los incrementos se han ralentizado hasta porcentajes inferiores al 2% en nueve comunidades autónomas. </w:t>
      </w:r>
      <w:r w:rsidR="00750A4A">
        <w:rPr>
          <w:rFonts w:ascii="Helvetica Neue" w:hAnsi="Helvetica Neue" w:cs="Baghdad"/>
          <w:bCs/>
          <w:color w:val="000000" w:themeColor="text1"/>
          <w:sz w:val="20"/>
          <w:szCs w:val="20"/>
        </w:rPr>
        <w:t>Baleares se ha vuelto a situar, con 2.7</w:t>
      </w:r>
      <w:r w:rsidR="000413C4">
        <w:rPr>
          <w:rFonts w:ascii="Helvetica Neue" w:hAnsi="Helvetica Neue" w:cs="Baghdad"/>
          <w:bCs/>
          <w:color w:val="000000" w:themeColor="text1"/>
          <w:sz w:val="20"/>
          <w:szCs w:val="20"/>
        </w:rPr>
        <w:t>80</w:t>
      </w:r>
      <w:r w:rsidR="00750A4A" w:rsidRPr="009729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750A4A" w:rsidRPr="00972962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750A4A" w:rsidRPr="00972962">
        <w:rPr>
          <w:rFonts w:ascii="Helvetica Neue" w:hAnsi="Helvetica Neue" w:cs="Baghdad"/>
          <w:bCs/>
          <w:color w:val="000000" w:themeColor="text1"/>
          <w:sz w:val="20"/>
          <w:szCs w:val="20"/>
          <w:vertAlign w:val="superscript"/>
        </w:rPr>
        <w:t>2</w:t>
      </w:r>
      <w:r w:rsidR="00750A4A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, por </w:t>
      </w:r>
      <w:r w:rsidR="000413C4">
        <w:rPr>
          <w:rFonts w:ascii="Helvetica Neue" w:hAnsi="Helvetica Neue" w:cs="Baghdad"/>
          <w:bCs/>
          <w:color w:val="000000" w:themeColor="text1"/>
          <w:sz w:val="20"/>
          <w:szCs w:val="20"/>
        </w:rPr>
        <w:t>noveno</w:t>
      </w:r>
      <w:r w:rsidR="005C7003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trimestre consecutivo como </w:t>
      </w:r>
      <w:r w:rsidR="00750A4A">
        <w:rPr>
          <w:rFonts w:ascii="Helvetica Neue" w:hAnsi="Helvetica Neue" w:cs="Baghdad"/>
          <w:bCs/>
          <w:color w:val="000000" w:themeColor="text1"/>
          <w:sz w:val="20"/>
          <w:szCs w:val="20"/>
        </w:rPr>
        <w:t>la Comunidad Autónoma con el precio de la vivienda más alto de España</w:t>
      </w:r>
      <w:r w:rsidR="005C7003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, por delante de </w:t>
      </w:r>
      <w:r w:rsidR="00750A4A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la </w:t>
      </w:r>
      <w:r w:rsidR="005C7003">
        <w:rPr>
          <w:rFonts w:ascii="Helvetica Neue" w:hAnsi="Helvetica Neue" w:cs="Baghdad"/>
          <w:bCs/>
          <w:color w:val="000000" w:themeColor="text1"/>
          <w:sz w:val="20"/>
          <w:szCs w:val="20"/>
        </w:rPr>
        <w:t>C</w:t>
      </w:r>
      <w:r w:rsidR="00750A4A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omunidad de Madrid, con </w:t>
      </w:r>
      <w:r w:rsidR="00750A4A" w:rsidRPr="0019015D">
        <w:rPr>
          <w:rFonts w:ascii="Helvetica Neue" w:hAnsi="Helvetica Neue" w:cs="Baghdad"/>
          <w:bCs/>
          <w:color w:val="000000" w:themeColor="text1"/>
          <w:sz w:val="20"/>
          <w:szCs w:val="20"/>
        </w:rPr>
        <w:t>2.</w:t>
      </w:r>
      <w:r w:rsidR="000413C4">
        <w:rPr>
          <w:rFonts w:ascii="Helvetica Neue" w:hAnsi="Helvetica Neue" w:cs="Baghdad"/>
          <w:bCs/>
          <w:color w:val="000000" w:themeColor="text1"/>
          <w:sz w:val="20"/>
          <w:szCs w:val="20"/>
        </w:rPr>
        <w:t>504</w:t>
      </w:r>
      <w:r w:rsidR="00C845E4" w:rsidRPr="0019015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C845E4" w:rsidRPr="0019015D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C845E4" w:rsidRPr="00633219">
        <w:rPr>
          <w:rFonts w:ascii="Helvetica Neue" w:hAnsi="Helvetica Neue" w:cs="Baghdad"/>
          <w:bCs/>
          <w:color w:val="000000" w:themeColor="text1"/>
          <w:sz w:val="20"/>
          <w:szCs w:val="20"/>
          <w:vertAlign w:val="superscript"/>
        </w:rPr>
        <w:t>2</w:t>
      </w:r>
      <w:r w:rsidR="00750A4A" w:rsidRPr="0019015D">
        <w:rPr>
          <w:rFonts w:ascii="Helvetica Neue" w:hAnsi="Helvetica Neue" w:cs="Baghdad"/>
          <w:bCs/>
          <w:color w:val="000000" w:themeColor="text1"/>
          <w:sz w:val="20"/>
          <w:szCs w:val="20"/>
        </w:rPr>
        <w:t>, y Pa</w:t>
      </w:r>
      <w:r w:rsidR="00750A4A" w:rsidRPr="0019015D">
        <w:rPr>
          <w:rFonts w:ascii="Helvetica Neue" w:hAnsi="Helvetica Neue" w:cs="Helvetica Neue"/>
          <w:bCs/>
          <w:color w:val="000000" w:themeColor="text1"/>
          <w:sz w:val="20"/>
          <w:szCs w:val="20"/>
        </w:rPr>
        <w:t>í</w:t>
      </w:r>
      <w:r w:rsidR="00750A4A" w:rsidRPr="0019015D">
        <w:rPr>
          <w:rFonts w:ascii="Helvetica Neue" w:hAnsi="Helvetica Neue" w:cs="Baghdad"/>
          <w:bCs/>
          <w:color w:val="000000" w:themeColor="text1"/>
          <w:sz w:val="20"/>
          <w:szCs w:val="20"/>
        </w:rPr>
        <w:t>s Vasco, con 2.3</w:t>
      </w:r>
      <w:r w:rsidR="00633219">
        <w:rPr>
          <w:rFonts w:ascii="Helvetica Neue" w:hAnsi="Helvetica Neue" w:cs="Baghdad"/>
          <w:bCs/>
          <w:color w:val="000000" w:themeColor="text1"/>
          <w:sz w:val="20"/>
          <w:szCs w:val="20"/>
        </w:rPr>
        <w:t>4</w:t>
      </w:r>
      <w:r w:rsidR="00510D9A">
        <w:rPr>
          <w:rFonts w:ascii="Helvetica Neue" w:hAnsi="Helvetica Neue" w:cs="Baghdad"/>
          <w:bCs/>
          <w:color w:val="000000" w:themeColor="text1"/>
          <w:sz w:val="20"/>
          <w:szCs w:val="20"/>
        </w:rPr>
        <w:t>7</w:t>
      </w:r>
      <w:r w:rsidR="00750A4A" w:rsidRPr="0019015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750A4A" w:rsidRPr="0019015D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750A4A" w:rsidRPr="00633219">
        <w:rPr>
          <w:rFonts w:ascii="Helvetica Neue" w:hAnsi="Helvetica Neue" w:cs="Baghdad"/>
          <w:bCs/>
          <w:color w:val="000000" w:themeColor="text1"/>
          <w:sz w:val="20"/>
          <w:szCs w:val="20"/>
          <w:vertAlign w:val="superscript"/>
        </w:rPr>
        <w:t>2</w:t>
      </w:r>
      <w:r w:rsidR="00750A4A" w:rsidRPr="0019015D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, siendo las </w:t>
      </w:r>
      <w:r w:rsidR="00750A4A" w:rsidRPr="0019015D">
        <w:rPr>
          <w:rFonts w:ascii="Helvetica Neue" w:hAnsi="Helvetica Neue" w:cs="Helvetica Neue"/>
          <w:bCs/>
          <w:color w:val="000000" w:themeColor="text1"/>
          <w:sz w:val="20"/>
          <w:szCs w:val="20"/>
        </w:rPr>
        <w:t>ú</w:t>
      </w:r>
      <w:r w:rsidR="00750A4A" w:rsidRPr="0019015D">
        <w:rPr>
          <w:rFonts w:ascii="Helvetica Neue" w:hAnsi="Helvetica Neue" w:cs="Baghdad"/>
          <w:bCs/>
          <w:color w:val="000000" w:themeColor="text1"/>
          <w:sz w:val="20"/>
          <w:szCs w:val="20"/>
        </w:rPr>
        <w:t>nicas regiones que superan los 2.000</w:t>
      </w:r>
      <w:r w:rsidR="00750A4A" w:rsidRPr="0019015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750A4A" w:rsidRPr="0019015D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750A4A" w:rsidRPr="00633219">
        <w:rPr>
          <w:rFonts w:ascii="Helvetica Neue" w:hAnsi="Helvetica Neue" w:cs="Baghdad"/>
          <w:bCs/>
          <w:color w:val="000000" w:themeColor="text1"/>
          <w:sz w:val="20"/>
          <w:szCs w:val="20"/>
          <w:vertAlign w:val="superscript"/>
        </w:rPr>
        <w:t>2</w:t>
      </w:r>
      <w:r w:rsidR="00750A4A" w:rsidRPr="0019015D">
        <w:rPr>
          <w:rFonts w:ascii="Helvetica Neue" w:hAnsi="Helvetica Neue" w:cs="Baghdad"/>
          <w:bCs/>
          <w:color w:val="000000" w:themeColor="text1"/>
          <w:sz w:val="20"/>
          <w:szCs w:val="20"/>
        </w:rPr>
        <w:t>.</w:t>
      </w:r>
      <w:r w:rsidR="00633219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En el lado contrario de la tabla, como únicas comunidades autónomas que no alcanzan un precio medio del metro cuadrado superior a los 1.000</w:t>
      </w:r>
      <w:r w:rsidR="008A3D0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€,</w:t>
      </w:r>
      <w:r w:rsidR="00633219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se vuelven a situar </w:t>
      </w:r>
      <w:r w:rsidR="008A3D0A">
        <w:rPr>
          <w:rFonts w:ascii="Helvetica Neue" w:hAnsi="Helvetica Neue" w:cs="Baghdad"/>
          <w:bCs/>
          <w:color w:val="000000" w:themeColor="text1"/>
          <w:sz w:val="20"/>
          <w:szCs w:val="20"/>
        </w:rPr>
        <w:t>Castilla La Mancha, con 88</w:t>
      </w:r>
      <w:r w:rsidR="00510D9A">
        <w:rPr>
          <w:rFonts w:ascii="Helvetica Neue" w:hAnsi="Helvetica Neue" w:cs="Baghdad"/>
          <w:bCs/>
          <w:color w:val="000000" w:themeColor="text1"/>
          <w:sz w:val="20"/>
          <w:szCs w:val="20"/>
        </w:rPr>
        <w:t>7</w:t>
      </w:r>
      <w:r w:rsidR="008A3D0A" w:rsidRPr="009729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8A3D0A" w:rsidRPr="00972962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8A3D0A" w:rsidRPr="00972962">
        <w:rPr>
          <w:rFonts w:ascii="Helvetica Neue" w:hAnsi="Helvetica Neue" w:cs="Baghdad"/>
          <w:bCs/>
          <w:color w:val="000000" w:themeColor="text1"/>
          <w:sz w:val="20"/>
          <w:szCs w:val="20"/>
          <w:vertAlign w:val="superscript"/>
        </w:rPr>
        <w:t>2</w:t>
      </w:r>
      <w:r w:rsidR="008A3D0A">
        <w:rPr>
          <w:rFonts w:ascii="Helvetica Neue" w:hAnsi="Helvetica Neue" w:cs="Baghdad"/>
          <w:bCs/>
          <w:color w:val="000000" w:themeColor="text1"/>
          <w:sz w:val="20"/>
          <w:szCs w:val="20"/>
        </w:rPr>
        <w:t>, y Extremadura, con 8</w:t>
      </w:r>
      <w:r w:rsidR="00510D9A">
        <w:rPr>
          <w:rFonts w:ascii="Helvetica Neue" w:hAnsi="Helvetica Neue" w:cs="Baghdad"/>
          <w:bCs/>
          <w:color w:val="000000" w:themeColor="text1"/>
          <w:sz w:val="20"/>
          <w:szCs w:val="20"/>
        </w:rPr>
        <w:t>52</w:t>
      </w:r>
      <w:r w:rsidR="008A3D0A" w:rsidRPr="009729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8A3D0A" w:rsidRPr="00972962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8A3D0A" w:rsidRPr="00972962">
        <w:rPr>
          <w:rFonts w:ascii="Helvetica Neue" w:hAnsi="Helvetica Neue" w:cs="Baghdad"/>
          <w:bCs/>
          <w:color w:val="000000" w:themeColor="text1"/>
          <w:sz w:val="20"/>
          <w:szCs w:val="20"/>
          <w:vertAlign w:val="superscript"/>
        </w:rPr>
        <w:t>2</w:t>
      </w:r>
      <w:r w:rsidR="008A3D0A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. </w:t>
      </w:r>
    </w:p>
    <w:p w14:paraId="72556242" w14:textId="6C29929E" w:rsidR="00026CFD" w:rsidRDefault="00026CFD" w:rsidP="00C0661B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77090705" w14:textId="2A94246D" w:rsidR="00FA0030" w:rsidRPr="001B314C" w:rsidRDefault="00A261AB" w:rsidP="00FA0030">
      <w:pPr>
        <w:spacing w:line="276" w:lineRule="auto"/>
        <w:jc w:val="both"/>
        <w:rPr>
          <w:rFonts w:ascii="Helvetica Neue" w:hAnsi="Helvetica Neue" w:cs="Baghdad"/>
          <w:sz w:val="20"/>
          <w:szCs w:val="20"/>
        </w:rPr>
      </w:pPr>
      <w:r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Canarias y Baleares</w:t>
      </w:r>
      <w:r w:rsidR="00EE2E33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 xml:space="preserve"> siguen liderando los incrementos</w:t>
      </w:r>
    </w:p>
    <w:p w14:paraId="1F54CB2E" w14:textId="77777777" w:rsidR="00DA48F8" w:rsidRDefault="00DA48F8" w:rsidP="00FA0030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273CC689" w14:textId="6D73AAB9" w:rsidR="0071696E" w:rsidRDefault="00DA48F8" w:rsidP="002D2428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Este trimestre ha vuelto a reflejar un crecimiento desigual del precio de la vivienda en España. </w:t>
      </w:r>
      <w:r w:rsidR="006A7850">
        <w:rPr>
          <w:rFonts w:ascii="Helvetica Neue" w:hAnsi="Helvetica Neue" w:cs="Baghdad"/>
          <w:bCs/>
          <w:color w:val="000000" w:themeColor="text1"/>
          <w:sz w:val="20"/>
          <w:szCs w:val="20"/>
        </w:rPr>
        <w:t>Destacan tres regiones que han experimentado crecimientos por encima del 5%</w:t>
      </w:r>
      <w:r w:rsidR="00822377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, siendo de nuevo las comunidades autónomas insulares las que han liderado la estadística. Baleares ha experimentado un crecimiento del </w:t>
      </w:r>
      <w:r w:rsidR="00D54EF2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6,5%, seguida por Canarias, con un </w:t>
      </w:r>
      <w:r w:rsidR="00C845E4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5,8%, hasta situarse en </w:t>
      </w:r>
      <w:r w:rsidR="0071696E">
        <w:rPr>
          <w:rFonts w:ascii="Helvetica Neue" w:hAnsi="Helvetica Neue" w:cs="Baghdad"/>
          <w:bCs/>
          <w:color w:val="000000" w:themeColor="text1"/>
          <w:sz w:val="20"/>
          <w:szCs w:val="20"/>
        </w:rPr>
        <w:t>1.618</w:t>
      </w:r>
      <w:r w:rsidR="00C845E4" w:rsidRPr="0019015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C845E4" w:rsidRPr="0019015D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C845E4" w:rsidRPr="00633219">
        <w:rPr>
          <w:rFonts w:ascii="Helvetica Neue" w:hAnsi="Helvetica Neue" w:cs="Baghdad"/>
          <w:bCs/>
          <w:color w:val="000000" w:themeColor="text1"/>
          <w:sz w:val="20"/>
          <w:szCs w:val="20"/>
          <w:vertAlign w:val="superscript"/>
        </w:rPr>
        <w:t>2</w:t>
      </w:r>
      <w:r w:rsidR="00C845E4">
        <w:rPr>
          <w:rFonts w:ascii="Helvetica Neue" w:hAnsi="Helvetica Neue" w:cs="Baghdad"/>
          <w:bCs/>
          <w:color w:val="000000" w:themeColor="text1"/>
          <w:sz w:val="20"/>
          <w:szCs w:val="20"/>
        </w:rPr>
        <w:t>, y Murcia, que con un 5,3% ha situado su precio en 1.092</w:t>
      </w:r>
      <w:r w:rsidR="00C845E4" w:rsidRPr="0019015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C845E4" w:rsidRPr="0019015D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C845E4" w:rsidRPr="00633219">
        <w:rPr>
          <w:rFonts w:ascii="Helvetica Neue" w:hAnsi="Helvetica Neue" w:cs="Baghdad"/>
          <w:bCs/>
          <w:color w:val="000000" w:themeColor="text1"/>
          <w:sz w:val="20"/>
          <w:szCs w:val="20"/>
          <w:vertAlign w:val="superscript"/>
        </w:rPr>
        <w:t>2</w:t>
      </w:r>
      <w:r w:rsidR="0071696E" w:rsidRPr="00530D46">
        <w:rPr>
          <w:rFonts w:ascii="Helvetica Neue" w:hAnsi="Helvetica Neue" w:cs="Baghdad"/>
          <w:bCs/>
          <w:color w:val="000000" w:themeColor="text1"/>
          <w:sz w:val="20"/>
          <w:szCs w:val="20"/>
        </w:rPr>
        <w:t>.</w:t>
      </w:r>
      <w:r w:rsidR="0071696E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En el lado contrario, al margen de Navarra, que no ha experimentado ninguna variación </w:t>
      </w:r>
      <w:r w:rsidR="000238F7">
        <w:rPr>
          <w:rFonts w:ascii="Helvetica Neue" w:hAnsi="Helvetica Neue" w:cs="Baghdad"/>
          <w:bCs/>
          <w:color w:val="000000" w:themeColor="text1"/>
          <w:sz w:val="20"/>
          <w:szCs w:val="20"/>
        </w:rPr>
        <w:t>interanual</w:t>
      </w:r>
      <w:r w:rsidR="0071696E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, </w:t>
      </w:r>
      <w:r w:rsidR="0022169E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otras tres regiones han experimentado incrementos inferiores al 1%, </w:t>
      </w:r>
      <w:r w:rsidR="00210DBA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puesto que tanto Asturias como Extremadura y La Rioja han experimentado un aumento del 0,9%. </w:t>
      </w:r>
    </w:p>
    <w:p w14:paraId="69F860D3" w14:textId="77777777" w:rsidR="00670F73" w:rsidRDefault="00670F73" w:rsidP="002D2428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4B1C7BDA" w14:textId="5D11FC40" w:rsidR="00670F73" w:rsidRDefault="00670F73" w:rsidP="00670F73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 w:rsidRPr="00670F73">
        <w:rPr>
          <w:rFonts w:ascii="Helvetica Neue" w:hAnsi="Helvetica Neue" w:cs="Baghdad"/>
          <w:bCs/>
          <w:color w:val="000000" w:themeColor="text1"/>
          <w:sz w:val="20"/>
          <w:szCs w:val="20"/>
        </w:rPr>
        <w:t>A nivel provincial, destacan los incrementos interanuales de Sevilla (+8,7%), Soria (+7,5%), las Islas Baleares (+6,5%), y las Palmas de Gran Canarias (+6,3%). Por el contrario, las provincias que han acusado las variaciones más negativas han sido Ciudad Real (-2,3%), Badajoz (-2,0%) y Orense (-2,0%).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r w:rsidRPr="00670F73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Las provincias con precios más elevados siguen siendo, Guipúzcoa, las Islas Baleares, Madrid, Vizcaya y Málaga; manteniendo valores superiores a los 2.000 </w:t>
      </w:r>
      <w:r w:rsidRPr="00670F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Pr="00670F73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Pr="00670F73">
        <w:rPr>
          <w:rFonts w:ascii="Helvetica Neue" w:hAnsi="Helvetica Neue" w:cs="Helvetica Neue"/>
          <w:bCs/>
          <w:color w:val="000000" w:themeColor="text1"/>
          <w:sz w:val="20"/>
          <w:szCs w:val="20"/>
        </w:rPr>
        <w:t>²</w:t>
      </w:r>
      <w:r w:rsidRPr="00670F73">
        <w:rPr>
          <w:rFonts w:ascii="Helvetica Neue" w:hAnsi="Helvetica Neue" w:cs="Baghdad"/>
          <w:bCs/>
          <w:color w:val="000000" w:themeColor="text1"/>
          <w:sz w:val="20"/>
          <w:szCs w:val="20"/>
        </w:rPr>
        <w:t>. Por otro lado, con un valor unitario por debajo de los 1.000</w:t>
      </w:r>
      <w:r w:rsidRPr="00670F7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Pr="00670F73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Pr="00670F73">
        <w:rPr>
          <w:rFonts w:ascii="Helvetica Neue" w:hAnsi="Helvetica Neue" w:cs="Helvetica Neue"/>
          <w:bCs/>
          <w:color w:val="000000" w:themeColor="text1"/>
          <w:sz w:val="20"/>
          <w:szCs w:val="20"/>
        </w:rPr>
        <w:t>²</w:t>
      </w:r>
      <w:r w:rsidRPr="00670F73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encontramos quince provincias, dos menos que en el trimestre anterior.</w:t>
      </w:r>
    </w:p>
    <w:p w14:paraId="7A90302A" w14:textId="77777777" w:rsidR="002D2428" w:rsidRDefault="002D2428" w:rsidP="002D2428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43AA9956" w14:textId="798308C6" w:rsidR="00FA0030" w:rsidRPr="0049170C" w:rsidRDefault="00FB789F" w:rsidP="00FA0030">
      <w:pPr>
        <w:spacing w:line="276" w:lineRule="auto"/>
        <w:jc w:val="both"/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La moderación no llega al precio del alquiler</w:t>
      </w:r>
      <w:r w:rsidR="0049170C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 xml:space="preserve"> </w:t>
      </w:r>
    </w:p>
    <w:p w14:paraId="17EDEDD8" w14:textId="77777777" w:rsidR="00D722B7" w:rsidRDefault="00D722B7" w:rsidP="00FA0030">
      <w:pPr>
        <w:spacing w:line="276" w:lineRule="auto"/>
        <w:jc w:val="both"/>
        <w:rPr>
          <w:rFonts w:ascii="Helvetica Neue" w:hAnsi="Helvetica Neue" w:cs="Baghdad"/>
          <w:b/>
          <w:bCs/>
          <w:color w:val="000000" w:themeColor="text1"/>
          <w:sz w:val="20"/>
          <w:szCs w:val="20"/>
          <w:highlight w:val="yellow"/>
        </w:rPr>
      </w:pPr>
    </w:p>
    <w:p w14:paraId="6C16514C" w14:textId="68F0561A" w:rsidR="003E3FC4" w:rsidRDefault="00FB789F" w:rsidP="00FA0030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A diferencia del precio de </w:t>
      </w:r>
      <w:r w:rsidR="004C13AF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las compraventas, el precio del alquiler </w:t>
      </w:r>
      <w:r w:rsidR="003E3FC4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no ha moderado su crecimiento. De hecho, el número de provincias donde se han producido contracciones en las rentas se ha reducido a una, Lérida </w:t>
      </w:r>
      <w:r w:rsidR="003E3FC4" w:rsidRPr="003E3FC4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(-3,9%), que ya lideró esta estadística el trimestre anterior. </w:t>
      </w:r>
      <w:r w:rsidR="003833EF">
        <w:rPr>
          <w:rFonts w:ascii="Helvetica Neue" w:hAnsi="Helvetica Neue" w:cs="Baghdad"/>
          <w:bCs/>
          <w:color w:val="000000" w:themeColor="text1"/>
          <w:sz w:val="20"/>
          <w:szCs w:val="20"/>
        </w:rPr>
        <w:t>Por otra parte</w:t>
      </w:r>
      <w:r w:rsidR="00AA481C">
        <w:rPr>
          <w:rFonts w:ascii="Helvetica Neue" w:hAnsi="Helvetica Neue" w:cs="Baghdad"/>
          <w:bCs/>
          <w:color w:val="000000" w:themeColor="text1"/>
          <w:sz w:val="20"/>
          <w:szCs w:val="20"/>
        </w:rPr>
        <w:t>,</w:t>
      </w:r>
      <w:r w:rsidR="003833EF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hay </w:t>
      </w:r>
      <w:r w:rsidR="003E3FC4">
        <w:rPr>
          <w:rFonts w:ascii="Helvetica Neue" w:hAnsi="Helvetica Neue" w:cs="Baghdad"/>
          <w:bCs/>
          <w:color w:val="000000" w:themeColor="text1"/>
          <w:sz w:val="20"/>
          <w:szCs w:val="20"/>
        </w:rPr>
        <w:t>dos</w:t>
      </w:r>
      <w:r w:rsidR="003833EF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provincias en las que los crecimientos han sido superiores al 15</w:t>
      </w:r>
      <w:r w:rsidR="00986217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%, como es el caso de </w:t>
      </w:r>
      <w:r w:rsidR="003E3FC4" w:rsidRPr="003E3FC4">
        <w:rPr>
          <w:rFonts w:ascii="Helvetica Neue" w:hAnsi="Helvetica Neue" w:cs="Baghdad"/>
          <w:bCs/>
          <w:color w:val="000000" w:themeColor="text1"/>
          <w:sz w:val="20"/>
          <w:szCs w:val="20"/>
        </w:rPr>
        <w:t>Segovia (+17,9%)</w:t>
      </w:r>
      <w:r w:rsidR="003E3FC4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y </w:t>
      </w:r>
      <w:r w:rsidR="003E3FC4" w:rsidRPr="003E3FC4">
        <w:rPr>
          <w:rFonts w:ascii="Helvetica Neue" w:hAnsi="Helvetica Neue" w:cs="Baghdad"/>
          <w:bCs/>
          <w:color w:val="000000" w:themeColor="text1"/>
          <w:sz w:val="20"/>
          <w:szCs w:val="20"/>
        </w:rPr>
        <w:t>Santa Cruz de Tenerife (+18,6%)</w:t>
      </w:r>
      <w:r w:rsidR="000C6C18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, que </w:t>
      </w:r>
      <w:r w:rsidR="00CB14AB">
        <w:rPr>
          <w:rFonts w:ascii="Helvetica Neue" w:hAnsi="Helvetica Neue" w:cs="Baghdad"/>
          <w:bCs/>
          <w:color w:val="000000" w:themeColor="text1"/>
          <w:sz w:val="20"/>
          <w:szCs w:val="20"/>
        </w:rPr>
        <w:t>supera el 18% por segundo trimestre consecutivo</w:t>
      </w:r>
      <w:r w:rsidR="003E3FC4" w:rsidRPr="003E3FC4">
        <w:rPr>
          <w:rFonts w:ascii="Helvetica Neue" w:hAnsi="Helvetica Neue" w:cs="Baghdad"/>
          <w:bCs/>
          <w:color w:val="000000" w:themeColor="text1"/>
          <w:sz w:val="20"/>
          <w:szCs w:val="20"/>
        </w:rPr>
        <w:t>.</w:t>
      </w:r>
    </w:p>
    <w:p w14:paraId="7BF1094D" w14:textId="77777777" w:rsidR="00AA481C" w:rsidRDefault="00AA481C" w:rsidP="00FA0030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7F2FE5A2" w14:textId="2EAEBBCD" w:rsidR="000B423E" w:rsidRPr="00F05D12" w:rsidRDefault="00AA481C" w:rsidP="000B423E">
      <w:pPr>
        <w:spacing w:line="276" w:lineRule="auto"/>
        <w:jc w:val="both"/>
        <w:rPr>
          <w:rFonts w:asciiTheme="majorHAnsi" w:hAnsiTheme="majorHAnsi"/>
        </w:rPr>
      </w:pPr>
      <w:r w:rsidRPr="00AA481C">
        <w:rPr>
          <w:rFonts w:ascii="Helvetica Neue" w:hAnsi="Helvetica Neue" w:cs="Baghdad"/>
          <w:bCs/>
          <w:color w:val="000000" w:themeColor="text1"/>
          <w:sz w:val="20"/>
          <w:szCs w:val="20"/>
        </w:rPr>
        <w:lastRenderedPageBreak/>
        <w:t>Analizando las cifras absolutas,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r w:rsidR="000B423E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Barcelona sigue encabezando el ranking provincial en cuanto a rentas más elevadas con un promedio de 20,56 </w:t>
      </w:r>
      <w:r w:rsidR="000B423E" w:rsidRPr="007C66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0B423E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0B423E" w:rsidRPr="007C6611">
        <w:rPr>
          <w:rFonts w:ascii="Helvetica Neue" w:hAnsi="Helvetica Neue" w:cs="Helvetica Neue"/>
          <w:bCs/>
          <w:color w:val="000000" w:themeColor="text1"/>
          <w:sz w:val="20"/>
          <w:szCs w:val="20"/>
        </w:rPr>
        <w:t>²</w:t>
      </w:r>
      <w:r w:rsidR="000B423E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>/mes, con Madrid</w:t>
      </w:r>
      <w:r w:rsidR="007C6611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(16,88 </w:t>
      </w:r>
      <w:r w:rsidR="007C6611" w:rsidRPr="007C66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7C6611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7C6611" w:rsidRPr="007C6611">
        <w:rPr>
          <w:rFonts w:ascii="Helvetica Neue" w:hAnsi="Helvetica Neue" w:cs="Helvetica Neue"/>
          <w:bCs/>
          <w:color w:val="000000" w:themeColor="text1"/>
          <w:sz w:val="20"/>
          <w:szCs w:val="20"/>
        </w:rPr>
        <w:t>²</w:t>
      </w:r>
      <w:r w:rsidR="007C6611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/mes) adelantando a Baleares (16,49 </w:t>
      </w:r>
      <w:r w:rsidR="007C6611" w:rsidRPr="007C66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7C6611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7C6611" w:rsidRPr="007C6611">
        <w:rPr>
          <w:rFonts w:ascii="Helvetica Neue" w:hAnsi="Helvetica Neue" w:cs="Helvetica Neue"/>
          <w:bCs/>
          <w:color w:val="000000" w:themeColor="text1"/>
          <w:sz w:val="20"/>
          <w:szCs w:val="20"/>
        </w:rPr>
        <w:t>²</w:t>
      </w:r>
      <w:r w:rsidR="007C6611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>/mes), por primera vez en varios trimestres, en la</w:t>
      </w:r>
      <w:r w:rsidR="000B423E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segunda posición. En la zona más baja del ranking encontramos las únicas tres provincias con unitarios de renta inferiores a los 5,50 </w:t>
      </w:r>
      <w:r w:rsidR="000B423E" w:rsidRPr="007C66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0B423E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0B423E" w:rsidRPr="007C6611">
        <w:rPr>
          <w:rFonts w:ascii="Helvetica Neue" w:hAnsi="Helvetica Neue" w:cs="Helvetica Neue"/>
          <w:bCs/>
          <w:color w:val="000000" w:themeColor="text1"/>
          <w:sz w:val="20"/>
          <w:szCs w:val="20"/>
        </w:rPr>
        <w:t>²</w:t>
      </w:r>
      <w:r w:rsidR="000B423E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/mes, siendo estas Jaén (4,89 </w:t>
      </w:r>
      <w:r w:rsidR="000B423E" w:rsidRPr="007C66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0B423E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0B423E" w:rsidRPr="007C6611">
        <w:rPr>
          <w:rFonts w:ascii="Helvetica Neue" w:hAnsi="Helvetica Neue" w:cs="Helvetica Neue"/>
          <w:bCs/>
          <w:color w:val="000000" w:themeColor="text1"/>
          <w:sz w:val="20"/>
          <w:szCs w:val="20"/>
        </w:rPr>
        <w:t>²</w:t>
      </w:r>
      <w:r w:rsidR="000B423E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/mes), Teruel (5,45 </w:t>
      </w:r>
      <w:r w:rsidR="000B423E" w:rsidRPr="007C66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0B423E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0B423E" w:rsidRPr="007C6611">
        <w:rPr>
          <w:rFonts w:ascii="Helvetica Neue" w:hAnsi="Helvetica Neue" w:cs="Helvetica Neue"/>
          <w:bCs/>
          <w:color w:val="000000" w:themeColor="text1"/>
          <w:sz w:val="20"/>
          <w:szCs w:val="20"/>
        </w:rPr>
        <w:t>²</w:t>
      </w:r>
      <w:r w:rsidR="000B423E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/mes) y Cuenca (5,49 </w:t>
      </w:r>
      <w:r w:rsidR="000B423E" w:rsidRPr="007C66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€</w:t>
      </w:r>
      <w:r w:rsidR="000B423E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>/m</w:t>
      </w:r>
      <w:r w:rsidR="000B423E" w:rsidRPr="007C6611">
        <w:rPr>
          <w:rFonts w:ascii="Helvetica Neue" w:hAnsi="Helvetica Neue" w:cs="Helvetica Neue"/>
          <w:bCs/>
          <w:color w:val="000000" w:themeColor="text1"/>
          <w:sz w:val="20"/>
          <w:szCs w:val="20"/>
        </w:rPr>
        <w:t>²</w:t>
      </w:r>
      <w:r w:rsidR="000B423E" w:rsidRPr="007C6611">
        <w:rPr>
          <w:rFonts w:ascii="Helvetica Neue" w:hAnsi="Helvetica Neue" w:cs="Baghdad"/>
          <w:bCs/>
          <w:color w:val="000000" w:themeColor="text1"/>
          <w:sz w:val="20"/>
          <w:szCs w:val="20"/>
        </w:rPr>
        <w:t>/mes).</w:t>
      </w:r>
    </w:p>
    <w:p w14:paraId="65D6FCE1" w14:textId="77777777" w:rsidR="00FA0030" w:rsidRPr="00D93F2A" w:rsidRDefault="00FA0030" w:rsidP="00FA0030">
      <w:pPr>
        <w:spacing w:line="276" w:lineRule="auto"/>
        <w:jc w:val="both"/>
        <w:rPr>
          <w:rFonts w:asciiTheme="majorHAnsi" w:hAnsiTheme="majorHAnsi"/>
          <w:highlight w:val="yellow"/>
        </w:rPr>
      </w:pPr>
    </w:p>
    <w:p w14:paraId="03B02059" w14:textId="3877823C" w:rsidR="00FA0030" w:rsidRPr="00C92334" w:rsidRDefault="00177EBC" w:rsidP="00FA0030">
      <w:pPr>
        <w:spacing w:line="276" w:lineRule="auto"/>
        <w:jc w:val="both"/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Estabilización en indicadores clave del mercado inmobiliario</w:t>
      </w:r>
    </w:p>
    <w:p w14:paraId="5A2F533C" w14:textId="77777777" w:rsidR="00A95024" w:rsidRDefault="00A95024" w:rsidP="00FA0030">
      <w:pPr>
        <w:pStyle w:val="Sinespaciado"/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  <w:lang w:val="es-ES_tradnl"/>
        </w:rPr>
      </w:pPr>
    </w:p>
    <w:p w14:paraId="265BBD24" w14:textId="27C49C09" w:rsidR="007D5DE9" w:rsidRPr="007D5DE9" w:rsidRDefault="002E18B1" w:rsidP="00177EBC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bookmarkStart w:id="1" w:name="_Hlk59271013"/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Al margen del precio de la vivienda, otros indicadores clave del mercado inmobiliario también han mostrado síntomas de estabilización. </w:t>
      </w:r>
      <w:r w:rsidR="007D5DE9" w:rsidRPr="007D5DE9">
        <w:rPr>
          <w:rFonts w:ascii="Helvetica Neue" w:hAnsi="Helvetica Neue" w:cs="Baghdad"/>
          <w:bCs/>
          <w:color w:val="000000" w:themeColor="text1"/>
          <w:sz w:val="20"/>
          <w:szCs w:val="20"/>
        </w:rPr>
        <w:t>Durante los primeros nueve meses de 2023 los visados de dirección de obra se han visto incrementados en un 3,5% sobre el mismo período del año anterior</w:t>
      </w:r>
      <w:r w:rsidR="00C65EFB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, </w:t>
      </w:r>
      <w:r w:rsidR="007D5DE9" w:rsidRPr="007D5DE9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frente a la contracción experimentada en los certificados finales de obra, que han reflejado un descenso del 2,5% interanual. Las comunidades en las que más certificaciones se han realizado han sido Andalucía (24,3% de total nacional), la Comunidad de Madrid y Cataluña (ambas con un 15,4%). En el volumen de visados de dirección de obra, también encontramos a Andalucía a la cabeza con 21,7% del total, seguida por la Comunidad de Madrid (15,2%) y Cataluña (13,2%). </w:t>
      </w:r>
    </w:p>
    <w:bookmarkEnd w:id="1"/>
    <w:p w14:paraId="2873CE4B" w14:textId="77777777" w:rsidR="007D5DE9" w:rsidRPr="00177EBC" w:rsidRDefault="007D5DE9" w:rsidP="00177EBC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0CBD6AC6" w14:textId="77777777" w:rsidR="00FA0030" w:rsidRPr="00A51289" w:rsidRDefault="00FA0030" w:rsidP="00FA003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b/>
          <w:bCs/>
          <w:sz w:val="18"/>
          <w:szCs w:val="18"/>
        </w:rPr>
      </w:pPr>
      <w:bookmarkStart w:id="2" w:name="_Hlk510432707"/>
      <w:r w:rsidRPr="00A51289">
        <w:rPr>
          <w:rFonts w:ascii="Helvetica Neue" w:hAnsi="Helvetica Neue" w:cs="Baghdad"/>
          <w:b/>
          <w:bCs/>
          <w:sz w:val="18"/>
          <w:szCs w:val="18"/>
        </w:rPr>
        <w:t>Acerca de Gesvalt</w:t>
      </w:r>
    </w:p>
    <w:p w14:paraId="59B5D3D8" w14:textId="77777777" w:rsidR="00FA0030" w:rsidRPr="00A51289" w:rsidRDefault="00FA0030" w:rsidP="00FA003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color w:val="0000FF"/>
          <w:sz w:val="18"/>
          <w:szCs w:val="18"/>
        </w:rPr>
        <w:t xml:space="preserve">Gesvalt </w:t>
      </w:r>
      <w:r w:rsidRPr="00A51289">
        <w:rPr>
          <w:rFonts w:ascii="Helvetica Neue" w:hAnsi="Helvetica Neue" w:cs="Baghdad"/>
          <w:sz w:val="18"/>
          <w:szCs w:val="18"/>
        </w:rPr>
        <w:t xml:space="preserve">es una compañía de referencia en el sector de la consultoría, valoración y actuaciones técnicas. Su experiencia de más de </w:t>
      </w:r>
      <w:r>
        <w:rPr>
          <w:rFonts w:ascii="Helvetica Neue" w:hAnsi="Helvetica Neue" w:cs="Baghdad"/>
          <w:sz w:val="18"/>
          <w:szCs w:val="18"/>
        </w:rPr>
        <w:t>30</w:t>
      </w:r>
      <w:r w:rsidRPr="00A51289">
        <w:rPr>
          <w:rFonts w:ascii="Helvetica Neue" w:hAnsi="Helvetica Neue" w:cs="Baghdad"/>
          <w:sz w:val="18"/>
          <w:szCs w:val="18"/>
        </w:rPr>
        <w:t xml:space="preserve">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2F8CDBDD" w14:textId="77777777" w:rsidR="00FA0030" w:rsidRPr="00A51289" w:rsidRDefault="00FA0030" w:rsidP="00FA003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>Cuenta con gran implantación de oficinas en España, Portugal y Colombia. La firma forma parte también de la red internacional VRG que le permite operar en los principales países del mundo</w:t>
      </w:r>
    </w:p>
    <w:p w14:paraId="49DB7152" w14:textId="77777777" w:rsidR="00FA0030" w:rsidRDefault="00FA0030" w:rsidP="00FA003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 xml:space="preserve">Puedes seguirnos en: </w:t>
      </w:r>
    </w:p>
    <w:p w14:paraId="02972DEF" w14:textId="410BEB48" w:rsidR="00FA0030" w:rsidRPr="00A51289" w:rsidRDefault="00556FE1" w:rsidP="00FA003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>
        <w:rPr>
          <w:rFonts w:ascii="Helvetica Neue" w:hAnsi="Helvetica Neue" w:cs="Baghdad"/>
          <w:noProof/>
          <w:sz w:val="18"/>
          <w:szCs w:val="18"/>
        </w:rPr>
        <w:drawing>
          <wp:inline distT="0" distB="0" distL="0" distR="0" wp14:anchorId="014E065F" wp14:editId="4FA1A735">
            <wp:extent cx="2019048" cy="431746"/>
            <wp:effectExtent l="0" t="0" r="0" b="6985"/>
            <wp:docPr id="7482264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226482" name="Imagen 7482264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4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9E6D0" w14:textId="77777777" w:rsidR="00FA0030" w:rsidRPr="00A51289" w:rsidRDefault="00FA0030" w:rsidP="00FA0030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Times"/>
          <w:sz w:val="18"/>
          <w:szCs w:val="18"/>
        </w:rPr>
      </w:pPr>
      <w:r w:rsidRPr="00A51289">
        <w:rPr>
          <w:rFonts w:ascii="Helvetica Neue" w:hAnsi="Helvetica Neue" w:cs="Times"/>
          <w:sz w:val="18"/>
          <w:szCs w:val="18"/>
        </w:rPr>
        <w:t xml:space="preserve"> </w:t>
      </w:r>
      <w:r w:rsidRPr="00A51289">
        <w:rPr>
          <w:rFonts w:ascii="Helvetica Neue" w:hAnsi="Helvetica Neue" w:cs="Times"/>
          <w:b/>
          <w:bCs/>
          <w:sz w:val="18"/>
          <w:szCs w:val="18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A0030" w:rsidRPr="008F3000" w14:paraId="2E783977" w14:textId="77777777" w:rsidTr="007E3A8C">
        <w:tc>
          <w:tcPr>
            <w:tcW w:w="4414" w:type="dxa"/>
            <w:hideMark/>
          </w:tcPr>
          <w:p w14:paraId="68A8B438" w14:textId="77777777" w:rsidR="00FA0030" w:rsidRPr="00A51289" w:rsidRDefault="00FA0030" w:rsidP="007E3A8C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Gema Gómez </w:t>
            </w:r>
          </w:p>
          <w:p w14:paraId="2B16C673" w14:textId="77777777" w:rsidR="00FA0030" w:rsidRPr="00A51289" w:rsidRDefault="00FA0030" w:rsidP="007E3A8C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>Paseo de la Castellana, 1</w:t>
            </w:r>
            <w:r>
              <w:rPr>
                <w:rFonts w:ascii="Helvetica Neue" w:hAnsi="Helvetica Neue"/>
                <w:sz w:val="18"/>
                <w:szCs w:val="18"/>
              </w:rPr>
              <w:t>64</w:t>
            </w:r>
            <w:r w:rsidRPr="00A51289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  <w:p w14:paraId="23C7F828" w14:textId="77777777" w:rsidR="00FA0030" w:rsidRPr="00A51289" w:rsidRDefault="00FA0030" w:rsidP="007E3A8C">
            <w:pPr>
              <w:rPr>
                <w:rFonts w:ascii="Helvetica Neue" w:hAnsi="Helvetica Neue"/>
                <w:color w:val="0B4CB4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28046 – Madrid </w:t>
            </w:r>
            <w:hyperlink r:id="rId14" w:history="1">
              <w:r w:rsidRPr="00A51289">
                <w:rPr>
                  <w:rStyle w:val="Hipervnculo"/>
                  <w:rFonts w:ascii="Helvetica Neue" w:hAnsi="Helvetica Neue" w:cs="Times"/>
                  <w:sz w:val="18"/>
                  <w:szCs w:val="18"/>
                </w:rPr>
                <w:t>ggomez@gesvalt.es</w:t>
              </w:r>
            </w:hyperlink>
            <w:r w:rsidRPr="00A51289">
              <w:rPr>
                <w:rFonts w:ascii="Helvetica Neue" w:hAnsi="Helvetica Neue"/>
                <w:color w:val="0B4CB4"/>
                <w:sz w:val="18"/>
                <w:szCs w:val="18"/>
              </w:rPr>
              <w:t xml:space="preserve"> </w:t>
            </w:r>
          </w:p>
          <w:p w14:paraId="4987C9DB" w14:textId="77777777" w:rsidR="00FA0030" w:rsidRPr="00A51289" w:rsidRDefault="00FA0030" w:rsidP="007E3A8C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7957C0A7" w14:textId="77777777" w:rsidR="00FA0030" w:rsidRPr="00A51289" w:rsidRDefault="00FA0030" w:rsidP="007E3A8C">
            <w:pPr>
              <w:rPr>
                <w:rFonts w:ascii="Helvetica Neue" w:hAnsi="Helvetica Neue"/>
                <w:sz w:val="18"/>
                <w:szCs w:val="18"/>
                <w:lang w:val="it-IT"/>
              </w:rPr>
            </w:pPr>
            <w:r w:rsidRPr="00A51289">
              <w:rPr>
                <w:rFonts w:ascii="Helvetica Neue" w:hAnsi="Helvetica Neue"/>
                <w:sz w:val="18"/>
                <w:szCs w:val="18"/>
                <w:lang w:val="it-IT"/>
              </w:rPr>
              <w:t xml:space="preserve">Daniel Santiago </w:t>
            </w:r>
          </w:p>
          <w:p w14:paraId="3686CEAA" w14:textId="77777777" w:rsidR="00FA0030" w:rsidRDefault="007A10F4" w:rsidP="007E3A8C">
            <w:pPr>
              <w:rPr>
                <w:rFonts w:ascii="Helvetica Neue" w:hAnsi="Helvetica Neue"/>
                <w:color w:val="0B4CB4"/>
                <w:sz w:val="18"/>
                <w:szCs w:val="18"/>
                <w:lang w:val="it-IT"/>
              </w:rPr>
            </w:pPr>
            <w:hyperlink r:id="rId15" w:history="1">
              <w:r w:rsidR="00FA0030" w:rsidRPr="00745D40">
                <w:rPr>
                  <w:rStyle w:val="Hipervnculo"/>
                  <w:rFonts w:ascii="Helvetica Neue" w:hAnsi="Helvetica Neue"/>
                  <w:sz w:val="18"/>
                  <w:szCs w:val="18"/>
                  <w:lang w:val="it-IT"/>
                </w:rPr>
                <w:t>dsantiago@kreab.com</w:t>
              </w:r>
            </w:hyperlink>
          </w:p>
          <w:p w14:paraId="6CB31D4E" w14:textId="77777777" w:rsidR="00FA0030" w:rsidRPr="00D0599C" w:rsidRDefault="00FA0030" w:rsidP="007E3A8C">
            <w:pPr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A51289">
              <w:rPr>
                <w:rFonts w:ascii="Helvetica Neue" w:hAnsi="Helvetica Neue"/>
                <w:sz w:val="18"/>
                <w:szCs w:val="18"/>
                <w:lang w:val="en-GB"/>
              </w:rPr>
              <w:t>+34 692 52 87 60</w:t>
            </w:r>
          </w:p>
        </w:tc>
      </w:tr>
      <w:tr w:rsidR="00FA0030" w:rsidRPr="008F3000" w14:paraId="1791FD99" w14:textId="77777777" w:rsidTr="007E3A8C">
        <w:tc>
          <w:tcPr>
            <w:tcW w:w="4414" w:type="dxa"/>
          </w:tcPr>
          <w:p w14:paraId="55415515" w14:textId="77777777" w:rsidR="00FA0030" w:rsidRPr="00C1510D" w:rsidRDefault="00FA0030" w:rsidP="007E3A8C">
            <w:pPr>
              <w:rPr>
                <w:rFonts w:ascii="Helvetica Neue" w:hAnsi="Helvetica Neue"/>
                <w:sz w:val="18"/>
                <w:szCs w:val="18"/>
                <w:lang w:val="en-US"/>
              </w:rPr>
            </w:pPr>
          </w:p>
        </w:tc>
        <w:tc>
          <w:tcPr>
            <w:tcW w:w="4414" w:type="dxa"/>
            <w:hideMark/>
          </w:tcPr>
          <w:p w14:paraId="4669F213" w14:textId="77777777" w:rsidR="00FA0030" w:rsidRPr="006F5489" w:rsidRDefault="00FA0030" w:rsidP="007E3A8C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6F5489">
              <w:rPr>
                <w:rFonts w:ascii="Helvetica Neue" w:hAnsi="Helvetica Neue"/>
                <w:sz w:val="18"/>
                <w:szCs w:val="18"/>
                <w:lang w:val="pt-BR"/>
              </w:rPr>
              <w:t>Marina Díez</w:t>
            </w:r>
          </w:p>
          <w:p w14:paraId="6978AEDF" w14:textId="77777777" w:rsidR="00FA0030" w:rsidRPr="006F5489" w:rsidRDefault="007A10F4" w:rsidP="007E3A8C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hyperlink r:id="rId16" w:history="1">
              <w:r w:rsidR="00FA0030" w:rsidRPr="006F5489">
                <w:rPr>
                  <w:rStyle w:val="Hipervnculo"/>
                  <w:rFonts w:ascii="Helvetica Neue" w:hAnsi="Helvetica Neue"/>
                  <w:sz w:val="18"/>
                  <w:szCs w:val="18"/>
                  <w:lang w:val="pt-BR"/>
                </w:rPr>
                <w:t>mdiez@kreab.com</w:t>
              </w:r>
            </w:hyperlink>
          </w:p>
          <w:p w14:paraId="55D99766" w14:textId="77777777" w:rsidR="00FA0030" w:rsidRPr="00B81F51" w:rsidRDefault="00FA0030" w:rsidP="007E3A8C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6F5489">
              <w:rPr>
                <w:rFonts w:ascii="Helvetica Neue" w:hAnsi="Helvetica Neue"/>
                <w:sz w:val="18"/>
                <w:szCs w:val="18"/>
                <w:lang w:val="pt-BR"/>
              </w:rPr>
              <w:t>+34 691 43 53 43</w:t>
            </w:r>
          </w:p>
        </w:tc>
      </w:tr>
      <w:bookmarkEnd w:id="2"/>
    </w:tbl>
    <w:p w14:paraId="4CEFD843" w14:textId="77777777" w:rsidR="00FA0030" w:rsidRPr="001B314C" w:rsidRDefault="00FA0030" w:rsidP="00FA0030">
      <w:pPr>
        <w:spacing w:line="276" w:lineRule="auto"/>
        <w:jc w:val="both"/>
        <w:rPr>
          <w:rFonts w:ascii="Helvetica Neue" w:hAnsi="Helvetica Neue" w:cs="Baghdad"/>
          <w:sz w:val="20"/>
          <w:szCs w:val="20"/>
          <w:lang w:val="pt-BR"/>
        </w:rPr>
      </w:pPr>
    </w:p>
    <w:p w14:paraId="50A57868" w14:textId="77777777" w:rsidR="00FA0030" w:rsidRPr="00FA0030" w:rsidRDefault="00FA0030" w:rsidP="00C0661B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  <w:lang w:val="pt-BR"/>
        </w:rPr>
      </w:pPr>
    </w:p>
    <w:sectPr w:rsidR="00FA0030" w:rsidRPr="00FA0030" w:rsidSect="00920080">
      <w:headerReference w:type="default" r:id="rId1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56A1" w14:textId="77777777" w:rsidR="0029271B" w:rsidRDefault="0029271B" w:rsidP="00AD6E95">
      <w:r>
        <w:separator/>
      </w:r>
    </w:p>
  </w:endnote>
  <w:endnote w:type="continuationSeparator" w:id="0">
    <w:p w14:paraId="2025E285" w14:textId="77777777" w:rsidR="0029271B" w:rsidRDefault="0029271B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Arial"/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ghdad">
    <w:altName w:val="﷽﷽﷽﷽﷽﷽﷽﷽䛠:恀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9388" w14:textId="77777777" w:rsidR="0029271B" w:rsidRDefault="0029271B" w:rsidP="00AD6E95">
      <w:r>
        <w:separator/>
      </w:r>
    </w:p>
  </w:footnote>
  <w:footnote w:type="continuationSeparator" w:id="0">
    <w:p w14:paraId="313D070A" w14:textId="77777777" w:rsidR="0029271B" w:rsidRDefault="0029271B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8045" w14:textId="39DFDF41" w:rsidR="004909DE" w:rsidRDefault="008E65DB" w:rsidP="00AB794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27A773" wp14:editId="2C356386">
          <wp:simplePos x="0" y="0"/>
          <wp:positionH relativeFrom="margin">
            <wp:align>right</wp:align>
          </wp:positionH>
          <wp:positionV relativeFrom="paragraph">
            <wp:posOffset>-69850</wp:posOffset>
          </wp:positionV>
          <wp:extent cx="2087001" cy="424815"/>
          <wp:effectExtent l="0" t="0" r="0" b="0"/>
          <wp:wrapSquare wrapText="bothSides"/>
          <wp:docPr id="1" name="Imagen 1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001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09DE">
      <w:t xml:space="preserve">                                                             </w:t>
    </w:r>
  </w:p>
  <w:p w14:paraId="4A5A30E0" w14:textId="1BF8FBC8" w:rsidR="00874910" w:rsidRDefault="00874910" w:rsidP="00AB7942">
    <w:pPr>
      <w:pStyle w:val="Encabezado"/>
    </w:pPr>
  </w:p>
  <w:p w14:paraId="5FD620E8" w14:textId="402E7B60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28277">
    <w:abstractNumId w:val="0"/>
  </w:num>
  <w:num w:numId="2" w16cid:durableId="1062870775">
    <w:abstractNumId w:val="3"/>
  </w:num>
  <w:num w:numId="3" w16cid:durableId="214318366">
    <w:abstractNumId w:val="1"/>
  </w:num>
  <w:num w:numId="4" w16cid:durableId="19866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0754A"/>
    <w:rsid w:val="0001614E"/>
    <w:rsid w:val="000167CC"/>
    <w:rsid w:val="00016C97"/>
    <w:rsid w:val="000173F4"/>
    <w:rsid w:val="00017778"/>
    <w:rsid w:val="00020374"/>
    <w:rsid w:val="000209E5"/>
    <w:rsid w:val="000238F7"/>
    <w:rsid w:val="000252D8"/>
    <w:rsid w:val="00025388"/>
    <w:rsid w:val="00026219"/>
    <w:rsid w:val="00026CFD"/>
    <w:rsid w:val="00027AE8"/>
    <w:rsid w:val="00030C2A"/>
    <w:rsid w:val="00031AAE"/>
    <w:rsid w:val="00032900"/>
    <w:rsid w:val="00034096"/>
    <w:rsid w:val="0003461D"/>
    <w:rsid w:val="000356F9"/>
    <w:rsid w:val="0003595D"/>
    <w:rsid w:val="000377E2"/>
    <w:rsid w:val="000413AB"/>
    <w:rsid w:val="000413C4"/>
    <w:rsid w:val="000424E0"/>
    <w:rsid w:val="000437F8"/>
    <w:rsid w:val="00043A17"/>
    <w:rsid w:val="00044F92"/>
    <w:rsid w:val="0004632E"/>
    <w:rsid w:val="00052522"/>
    <w:rsid w:val="000547A1"/>
    <w:rsid w:val="00055F34"/>
    <w:rsid w:val="0006354D"/>
    <w:rsid w:val="00063E68"/>
    <w:rsid w:val="00064B59"/>
    <w:rsid w:val="00072487"/>
    <w:rsid w:val="00073522"/>
    <w:rsid w:val="00076324"/>
    <w:rsid w:val="0007643F"/>
    <w:rsid w:val="000768A8"/>
    <w:rsid w:val="00081CD4"/>
    <w:rsid w:val="00082F17"/>
    <w:rsid w:val="0008443E"/>
    <w:rsid w:val="00090367"/>
    <w:rsid w:val="0009386A"/>
    <w:rsid w:val="000944FD"/>
    <w:rsid w:val="0009532F"/>
    <w:rsid w:val="000961DD"/>
    <w:rsid w:val="00096772"/>
    <w:rsid w:val="000970CB"/>
    <w:rsid w:val="00097680"/>
    <w:rsid w:val="000A29A9"/>
    <w:rsid w:val="000A3084"/>
    <w:rsid w:val="000B0265"/>
    <w:rsid w:val="000B3FDF"/>
    <w:rsid w:val="000B423E"/>
    <w:rsid w:val="000B6483"/>
    <w:rsid w:val="000C48D4"/>
    <w:rsid w:val="000C50D5"/>
    <w:rsid w:val="000C5AF9"/>
    <w:rsid w:val="000C6BAD"/>
    <w:rsid w:val="000C6C18"/>
    <w:rsid w:val="000D1C67"/>
    <w:rsid w:val="000D2536"/>
    <w:rsid w:val="000D68BD"/>
    <w:rsid w:val="000E0962"/>
    <w:rsid w:val="000E1695"/>
    <w:rsid w:val="000E1D3E"/>
    <w:rsid w:val="000E1F5E"/>
    <w:rsid w:val="000E3B57"/>
    <w:rsid w:val="000E6F99"/>
    <w:rsid w:val="000E7244"/>
    <w:rsid w:val="000E770F"/>
    <w:rsid w:val="000F12B8"/>
    <w:rsid w:val="000F4000"/>
    <w:rsid w:val="000F4F28"/>
    <w:rsid w:val="001109D2"/>
    <w:rsid w:val="001118B8"/>
    <w:rsid w:val="00111ADE"/>
    <w:rsid w:val="00114392"/>
    <w:rsid w:val="00115867"/>
    <w:rsid w:val="001159D3"/>
    <w:rsid w:val="001169FC"/>
    <w:rsid w:val="001179F0"/>
    <w:rsid w:val="00121C5D"/>
    <w:rsid w:val="0012286B"/>
    <w:rsid w:val="00123696"/>
    <w:rsid w:val="00124E9E"/>
    <w:rsid w:val="0012610B"/>
    <w:rsid w:val="00126AD3"/>
    <w:rsid w:val="00133740"/>
    <w:rsid w:val="001350F7"/>
    <w:rsid w:val="0013667B"/>
    <w:rsid w:val="001379A6"/>
    <w:rsid w:val="00137E75"/>
    <w:rsid w:val="0014393A"/>
    <w:rsid w:val="00147942"/>
    <w:rsid w:val="00147BF1"/>
    <w:rsid w:val="00152DA7"/>
    <w:rsid w:val="001534EC"/>
    <w:rsid w:val="0015642E"/>
    <w:rsid w:val="00160CBF"/>
    <w:rsid w:val="00164CA0"/>
    <w:rsid w:val="001650DF"/>
    <w:rsid w:val="00167B10"/>
    <w:rsid w:val="0017562B"/>
    <w:rsid w:val="00176408"/>
    <w:rsid w:val="00177EBC"/>
    <w:rsid w:val="00180884"/>
    <w:rsid w:val="00180C14"/>
    <w:rsid w:val="00180E2F"/>
    <w:rsid w:val="00185E65"/>
    <w:rsid w:val="00187777"/>
    <w:rsid w:val="0019015D"/>
    <w:rsid w:val="0019362A"/>
    <w:rsid w:val="00194657"/>
    <w:rsid w:val="00197AE1"/>
    <w:rsid w:val="001A1E7D"/>
    <w:rsid w:val="001A5A1A"/>
    <w:rsid w:val="001A64C0"/>
    <w:rsid w:val="001A7934"/>
    <w:rsid w:val="001B0370"/>
    <w:rsid w:val="001B1655"/>
    <w:rsid w:val="001B31E8"/>
    <w:rsid w:val="001B70C7"/>
    <w:rsid w:val="001B7562"/>
    <w:rsid w:val="001C0B5C"/>
    <w:rsid w:val="001C1878"/>
    <w:rsid w:val="001C32F2"/>
    <w:rsid w:val="001C4F98"/>
    <w:rsid w:val="001D4436"/>
    <w:rsid w:val="001D4FEF"/>
    <w:rsid w:val="001D6DAA"/>
    <w:rsid w:val="001E14FE"/>
    <w:rsid w:val="001F3FC8"/>
    <w:rsid w:val="001F6269"/>
    <w:rsid w:val="00201B38"/>
    <w:rsid w:val="002032EA"/>
    <w:rsid w:val="00203803"/>
    <w:rsid w:val="002071E9"/>
    <w:rsid w:val="00207C8B"/>
    <w:rsid w:val="00210DBA"/>
    <w:rsid w:val="00217169"/>
    <w:rsid w:val="00217C75"/>
    <w:rsid w:val="00217DB0"/>
    <w:rsid w:val="00220225"/>
    <w:rsid w:val="0022169E"/>
    <w:rsid w:val="00223696"/>
    <w:rsid w:val="00224CEE"/>
    <w:rsid w:val="00226523"/>
    <w:rsid w:val="002344A1"/>
    <w:rsid w:val="0023509E"/>
    <w:rsid w:val="00236C70"/>
    <w:rsid w:val="0024012D"/>
    <w:rsid w:val="00243681"/>
    <w:rsid w:val="0024590E"/>
    <w:rsid w:val="0024721D"/>
    <w:rsid w:val="00252381"/>
    <w:rsid w:val="00261B70"/>
    <w:rsid w:val="00262ACE"/>
    <w:rsid w:val="00263E27"/>
    <w:rsid w:val="0026592C"/>
    <w:rsid w:val="00267C73"/>
    <w:rsid w:val="002760D8"/>
    <w:rsid w:val="00277FF4"/>
    <w:rsid w:val="002801CB"/>
    <w:rsid w:val="002814B4"/>
    <w:rsid w:val="00283174"/>
    <w:rsid w:val="00284B9A"/>
    <w:rsid w:val="0029271B"/>
    <w:rsid w:val="00295EB1"/>
    <w:rsid w:val="00297440"/>
    <w:rsid w:val="002A26BA"/>
    <w:rsid w:val="002B183D"/>
    <w:rsid w:val="002B1F4A"/>
    <w:rsid w:val="002B2170"/>
    <w:rsid w:val="002B32A7"/>
    <w:rsid w:val="002B3618"/>
    <w:rsid w:val="002B529E"/>
    <w:rsid w:val="002B54AB"/>
    <w:rsid w:val="002B5628"/>
    <w:rsid w:val="002C05A7"/>
    <w:rsid w:val="002C3030"/>
    <w:rsid w:val="002C3817"/>
    <w:rsid w:val="002C553E"/>
    <w:rsid w:val="002D06AA"/>
    <w:rsid w:val="002D220E"/>
    <w:rsid w:val="002D2428"/>
    <w:rsid w:val="002D325C"/>
    <w:rsid w:val="002D6008"/>
    <w:rsid w:val="002E00D1"/>
    <w:rsid w:val="002E12FE"/>
    <w:rsid w:val="002E18B1"/>
    <w:rsid w:val="002E6C1C"/>
    <w:rsid w:val="002E7195"/>
    <w:rsid w:val="002E71F4"/>
    <w:rsid w:val="002F050E"/>
    <w:rsid w:val="002F26E8"/>
    <w:rsid w:val="002F367C"/>
    <w:rsid w:val="002F481B"/>
    <w:rsid w:val="003015C0"/>
    <w:rsid w:val="003024DD"/>
    <w:rsid w:val="00304504"/>
    <w:rsid w:val="003051CF"/>
    <w:rsid w:val="00306FE5"/>
    <w:rsid w:val="00307D77"/>
    <w:rsid w:val="00310B1A"/>
    <w:rsid w:val="00311442"/>
    <w:rsid w:val="00314272"/>
    <w:rsid w:val="0031460A"/>
    <w:rsid w:val="00314ECE"/>
    <w:rsid w:val="0031778F"/>
    <w:rsid w:val="00317AAE"/>
    <w:rsid w:val="00325D00"/>
    <w:rsid w:val="00326D47"/>
    <w:rsid w:val="0033531A"/>
    <w:rsid w:val="003356A9"/>
    <w:rsid w:val="003363E9"/>
    <w:rsid w:val="00336F28"/>
    <w:rsid w:val="00340B97"/>
    <w:rsid w:val="003411DF"/>
    <w:rsid w:val="00341F3B"/>
    <w:rsid w:val="00344849"/>
    <w:rsid w:val="00345333"/>
    <w:rsid w:val="003507C4"/>
    <w:rsid w:val="003518AB"/>
    <w:rsid w:val="00351FB4"/>
    <w:rsid w:val="0035210E"/>
    <w:rsid w:val="0036033B"/>
    <w:rsid w:val="00360957"/>
    <w:rsid w:val="00362087"/>
    <w:rsid w:val="00362330"/>
    <w:rsid w:val="00370DC8"/>
    <w:rsid w:val="00380F42"/>
    <w:rsid w:val="00382AE8"/>
    <w:rsid w:val="00383069"/>
    <w:rsid w:val="003833EF"/>
    <w:rsid w:val="00394265"/>
    <w:rsid w:val="003A01F4"/>
    <w:rsid w:val="003A3450"/>
    <w:rsid w:val="003A3953"/>
    <w:rsid w:val="003B278F"/>
    <w:rsid w:val="003B2837"/>
    <w:rsid w:val="003B28A6"/>
    <w:rsid w:val="003B5A19"/>
    <w:rsid w:val="003B728E"/>
    <w:rsid w:val="003C0EAF"/>
    <w:rsid w:val="003C4C50"/>
    <w:rsid w:val="003C642B"/>
    <w:rsid w:val="003C6CAD"/>
    <w:rsid w:val="003D1C24"/>
    <w:rsid w:val="003D2ABC"/>
    <w:rsid w:val="003D38D4"/>
    <w:rsid w:val="003D57D3"/>
    <w:rsid w:val="003E0A60"/>
    <w:rsid w:val="003E2D58"/>
    <w:rsid w:val="003E3D1A"/>
    <w:rsid w:val="003E3FC4"/>
    <w:rsid w:val="003E7508"/>
    <w:rsid w:val="003F19BC"/>
    <w:rsid w:val="003F5DAF"/>
    <w:rsid w:val="003F6674"/>
    <w:rsid w:val="00400E2C"/>
    <w:rsid w:val="00403BBF"/>
    <w:rsid w:val="004041B3"/>
    <w:rsid w:val="0040530D"/>
    <w:rsid w:val="00405787"/>
    <w:rsid w:val="004071D0"/>
    <w:rsid w:val="00413BE4"/>
    <w:rsid w:val="00415540"/>
    <w:rsid w:val="00416082"/>
    <w:rsid w:val="0041613B"/>
    <w:rsid w:val="00421D13"/>
    <w:rsid w:val="00422FE9"/>
    <w:rsid w:val="00426497"/>
    <w:rsid w:val="00427AB1"/>
    <w:rsid w:val="00431B94"/>
    <w:rsid w:val="00434C47"/>
    <w:rsid w:val="00440906"/>
    <w:rsid w:val="00440D44"/>
    <w:rsid w:val="00441796"/>
    <w:rsid w:val="00444358"/>
    <w:rsid w:val="0044568C"/>
    <w:rsid w:val="00446CBE"/>
    <w:rsid w:val="00446DD9"/>
    <w:rsid w:val="00450F32"/>
    <w:rsid w:val="00450F3D"/>
    <w:rsid w:val="004510F2"/>
    <w:rsid w:val="00451DF7"/>
    <w:rsid w:val="00452E43"/>
    <w:rsid w:val="004578AE"/>
    <w:rsid w:val="00460D81"/>
    <w:rsid w:val="00461C12"/>
    <w:rsid w:val="004636A2"/>
    <w:rsid w:val="00470EFE"/>
    <w:rsid w:val="0047448C"/>
    <w:rsid w:val="004746CE"/>
    <w:rsid w:val="004764B5"/>
    <w:rsid w:val="004767A8"/>
    <w:rsid w:val="00480859"/>
    <w:rsid w:val="00480F07"/>
    <w:rsid w:val="00481337"/>
    <w:rsid w:val="004821E2"/>
    <w:rsid w:val="00482CDB"/>
    <w:rsid w:val="00486AE7"/>
    <w:rsid w:val="004909DE"/>
    <w:rsid w:val="0049170C"/>
    <w:rsid w:val="00491859"/>
    <w:rsid w:val="004940A8"/>
    <w:rsid w:val="004965C8"/>
    <w:rsid w:val="00497721"/>
    <w:rsid w:val="00497DEA"/>
    <w:rsid w:val="004A6695"/>
    <w:rsid w:val="004A7BCF"/>
    <w:rsid w:val="004B05F5"/>
    <w:rsid w:val="004B2C9A"/>
    <w:rsid w:val="004B37C1"/>
    <w:rsid w:val="004B49F2"/>
    <w:rsid w:val="004B5569"/>
    <w:rsid w:val="004C13AF"/>
    <w:rsid w:val="004C4C8E"/>
    <w:rsid w:val="004C5F53"/>
    <w:rsid w:val="004C6919"/>
    <w:rsid w:val="004C7694"/>
    <w:rsid w:val="004D7C50"/>
    <w:rsid w:val="004E07FF"/>
    <w:rsid w:val="004E5F19"/>
    <w:rsid w:val="004E6DC9"/>
    <w:rsid w:val="004E7DF9"/>
    <w:rsid w:val="00502121"/>
    <w:rsid w:val="005025BE"/>
    <w:rsid w:val="00502AE3"/>
    <w:rsid w:val="005030A4"/>
    <w:rsid w:val="005102CD"/>
    <w:rsid w:val="00510D9A"/>
    <w:rsid w:val="00512EC2"/>
    <w:rsid w:val="00514B0B"/>
    <w:rsid w:val="00515F54"/>
    <w:rsid w:val="00524F98"/>
    <w:rsid w:val="00525C6F"/>
    <w:rsid w:val="00526285"/>
    <w:rsid w:val="00526EDF"/>
    <w:rsid w:val="00530B14"/>
    <w:rsid w:val="00530D46"/>
    <w:rsid w:val="00537407"/>
    <w:rsid w:val="00541A97"/>
    <w:rsid w:val="00541CF8"/>
    <w:rsid w:val="00541F91"/>
    <w:rsid w:val="00547A15"/>
    <w:rsid w:val="00553095"/>
    <w:rsid w:val="00554629"/>
    <w:rsid w:val="00554CC1"/>
    <w:rsid w:val="00556FE1"/>
    <w:rsid w:val="005614AB"/>
    <w:rsid w:val="00561987"/>
    <w:rsid w:val="00562307"/>
    <w:rsid w:val="0056301A"/>
    <w:rsid w:val="00563C40"/>
    <w:rsid w:val="00570DCA"/>
    <w:rsid w:val="0057175F"/>
    <w:rsid w:val="005719BE"/>
    <w:rsid w:val="00571A88"/>
    <w:rsid w:val="00573BB6"/>
    <w:rsid w:val="0057692D"/>
    <w:rsid w:val="00580B4B"/>
    <w:rsid w:val="00587061"/>
    <w:rsid w:val="00592193"/>
    <w:rsid w:val="00594AC7"/>
    <w:rsid w:val="005950ED"/>
    <w:rsid w:val="00596E11"/>
    <w:rsid w:val="005A343E"/>
    <w:rsid w:val="005A41B0"/>
    <w:rsid w:val="005A548A"/>
    <w:rsid w:val="005A5AA0"/>
    <w:rsid w:val="005A76D3"/>
    <w:rsid w:val="005B40E3"/>
    <w:rsid w:val="005B5A8D"/>
    <w:rsid w:val="005B5DB0"/>
    <w:rsid w:val="005B6ADD"/>
    <w:rsid w:val="005B6ECE"/>
    <w:rsid w:val="005C0CD7"/>
    <w:rsid w:val="005C0E46"/>
    <w:rsid w:val="005C6B84"/>
    <w:rsid w:val="005C7003"/>
    <w:rsid w:val="005C72A2"/>
    <w:rsid w:val="005D33B5"/>
    <w:rsid w:val="005D42EF"/>
    <w:rsid w:val="005D6655"/>
    <w:rsid w:val="005E146D"/>
    <w:rsid w:val="005E3157"/>
    <w:rsid w:val="005E3DB4"/>
    <w:rsid w:val="005E42C2"/>
    <w:rsid w:val="005E737C"/>
    <w:rsid w:val="005E7A9F"/>
    <w:rsid w:val="005F39A0"/>
    <w:rsid w:val="005F7C03"/>
    <w:rsid w:val="00600662"/>
    <w:rsid w:val="006030E6"/>
    <w:rsid w:val="0060519E"/>
    <w:rsid w:val="006051BE"/>
    <w:rsid w:val="00606B64"/>
    <w:rsid w:val="006072B7"/>
    <w:rsid w:val="00612511"/>
    <w:rsid w:val="006136BB"/>
    <w:rsid w:val="0061403C"/>
    <w:rsid w:val="00614A70"/>
    <w:rsid w:val="006163BE"/>
    <w:rsid w:val="0061763D"/>
    <w:rsid w:val="006176FB"/>
    <w:rsid w:val="00623620"/>
    <w:rsid w:val="0062364D"/>
    <w:rsid w:val="00632690"/>
    <w:rsid w:val="00633219"/>
    <w:rsid w:val="00635347"/>
    <w:rsid w:val="00635765"/>
    <w:rsid w:val="00640D60"/>
    <w:rsid w:val="00642840"/>
    <w:rsid w:val="00643D4B"/>
    <w:rsid w:val="00645637"/>
    <w:rsid w:val="00645DAC"/>
    <w:rsid w:val="00647C23"/>
    <w:rsid w:val="0065077B"/>
    <w:rsid w:val="00651E95"/>
    <w:rsid w:val="006526A8"/>
    <w:rsid w:val="00654A67"/>
    <w:rsid w:val="00657DF1"/>
    <w:rsid w:val="00660DB5"/>
    <w:rsid w:val="006663C6"/>
    <w:rsid w:val="00670988"/>
    <w:rsid w:val="00670F73"/>
    <w:rsid w:val="006727A2"/>
    <w:rsid w:val="00675EAB"/>
    <w:rsid w:val="00676409"/>
    <w:rsid w:val="00681408"/>
    <w:rsid w:val="00683C60"/>
    <w:rsid w:val="00686A00"/>
    <w:rsid w:val="00687E96"/>
    <w:rsid w:val="00691162"/>
    <w:rsid w:val="00694CDB"/>
    <w:rsid w:val="00694D58"/>
    <w:rsid w:val="00695541"/>
    <w:rsid w:val="006A0FCD"/>
    <w:rsid w:val="006A193F"/>
    <w:rsid w:val="006A3E26"/>
    <w:rsid w:val="006A4DA9"/>
    <w:rsid w:val="006A73B0"/>
    <w:rsid w:val="006A7850"/>
    <w:rsid w:val="006A7CDB"/>
    <w:rsid w:val="006B18FC"/>
    <w:rsid w:val="006B65EF"/>
    <w:rsid w:val="006B74A6"/>
    <w:rsid w:val="006C1505"/>
    <w:rsid w:val="006C4383"/>
    <w:rsid w:val="006C6EE5"/>
    <w:rsid w:val="006D0D76"/>
    <w:rsid w:val="006D4E73"/>
    <w:rsid w:val="006D4F86"/>
    <w:rsid w:val="006D5743"/>
    <w:rsid w:val="006D59E8"/>
    <w:rsid w:val="006D67D5"/>
    <w:rsid w:val="006D6CD2"/>
    <w:rsid w:val="006E4C62"/>
    <w:rsid w:val="006E55D3"/>
    <w:rsid w:val="006E55EB"/>
    <w:rsid w:val="006F49A2"/>
    <w:rsid w:val="006F4BF7"/>
    <w:rsid w:val="006F7130"/>
    <w:rsid w:val="00700C74"/>
    <w:rsid w:val="007052C4"/>
    <w:rsid w:val="00705B37"/>
    <w:rsid w:val="00707C33"/>
    <w:rsid w:val="0071000C"/>
    <w:rsid w:val="00713260"/>
    <w:rsid w:val="007139DB"/>
    <w:rsid w:val="00715441"/>
    <w:rsid w:val="00715661"/>
    <w:rsid w:val="00715722"/>
    <w:rsid w:val="0071696E"/>
    <w:rsid w:val="007169CE"/>
    <w:rsid w:val="00720E3B"/>
    <w:rsid w:val="00721F0A"/>
    <w:rsid w:val="007273DD"/>
    <w:rsid w:val="00727606"/>
    <w:rsid w:val="007302E8"/>
    <w:rsid w:val="00730F8F"/>
    <w:rsid w:val="00731F57"/>
    <w:rsid w:val="00732071"/>
    <w:rsid w:val="00737AE7"/>
    <w:rsid w:val="00747843"/>
    <w:rsid w:val="00750A4A"/>
    <w:rsid w:val="00753E03"/>
    <w:rsid w:val="00763CA4"/>
    <w:rsid w:val="007643A4"/>
    <w:rsid w:val="00764EBE"/>
    <w:rsid w:val="00765FD1"/>
    <w:rsid w:val="007669C7"/>
    <w:rsid w:val="00767D2A"/>
    <w:rsid w:val="00770089"/>
    <w:rsid w:val="0077095A"/>
    <w:rsid w:val="00772E74"/>
    <w:rsid w:val="00772FF8"/>
    <w:rsid w:val="00773FB0"/>
    <w:rsid w:val="00776D39"/>
    <w:rsid w:val="0078176F"/>
    <w:rsid w:val="00783528"/>
    <w:rsid w:val="00784AAD"/>
    <w:rsid w:val="00787D15"/>
    <w:rsid w:val="00792091"/>
    <w:rsid w:val="007952A0"/>
    <w:rsid w:val="00795D27"/>
    <w:rsid w:val="007A0C6D"/>
    <w:rsid w:val="007A10F4"/>
    <w:rsid w:val="007A2443"/>
    <w:rsid w:val="007A4FA2"/>
    <w:rsid w:val="007B0E84"/>
    <w:rsid w:val="007B1350"/>
    <w:rsid w:val="007B29FA"/>
    <w:rsid w:val="007B2E58"/>
    <w:rsid w:val="007B735E"/>
    <w:rsid w:val="007C036F"/>
    <w:rsid w:val="007C09E1"/>
    <w:rsid w:val="007C353C"/>
    <w:rsid w:val="007C395A"/>
    <w:rsid w:val="007C43CC"/>
    <w:rsid w:val="007C5712"/>
    <w:rsid w:val="007C6611"/>
    <w:rsid w:val="007D2838"/>
    <w:rsid w:val="007D48B4"/>
    <w:rsid w:val="007D5DE9"/>
    <w:rsid w:val="007D7A75"/>
    <w:rsid w:val="007E0660"/>
    <w:rsid w:val="007E129B"/>
    <w:rsid w:val="007E26A4"/>
    <w:rsid w:val="007E7893"/>
    <w:rsid w:val="007F0522"/>
    <w:rsid w:val="007F1BD6"/>
    <w:rsid w:val="00800348"/>
    <w:rsid w:val="00804422"/>
    <w:rsid w:val="00807093"/>
    <w:rsid w:val="00807B01"/>
    <w:rsid w:val="00811B58"/>
    <w:rsid w:val="008140EA"/>
    <w:rsid w:val="00814136"/>
    <w:rsid w:val="008210C4"/>
    <w:rsid w:val="00821C48"/>
    <w:rsid w:val="00821FE0"/>
    <w:rsid w:val="00822377"/>
    <w:rsid w:val="0082419E"/>
    <w:rsid w:val="00826BEE"/>
    <w:rsid w:val="008319E5"/>
    <w:rsid w:val="00832BFB"/>
    <w:rsid w:val="00833ED6"/>
    <w:rsid w:val="00834FF7"/>
    <w:rsid w:val="00835B72"/>
    <w:rsid w:val="00840373"/>
    <w:rsid w:val="00841A60"/>
    <w:rsid w:val="00845B88"/>
    <w:rsid w:val="008470B3"/>
    <w:rsid w:val="00851021"/>
    <w:rsid w:val="00853AC5"/>
    <w:rsid w:val="00853BFB"/>
    <w:rsid w:val="00856E6B"/>
    <w:rsid w:val="00857B73"/>
    <w:rsid w:val="00860344"/>
    <w:rsid w:val="0086061E"/>
    <w:rsid w:val="0086118B"/>
    <w:rsid w:val="00861796"/>
    <w:rsid w:val="00862504"/>
    <w:rsid w:val="0086435D"/>
    <w:rsid w:val="00865620"/>
    <w:rsid w:val="008715E1"/>
    <w:rsid w:val="008726F9"/>
    <w:rsid w:val="00872CF3"/>
    <w:rsid w:val="00874910"/>
    <w:rsid w:val="008749C5"/>
    <w:rsid w:val="00875A25"/>
    <w:rsid w:val="008769A9"/>
    <w:rsid w:val="00882108"/>
    <w:rsid w:val="008846E2"/>
    <w:rsid w:val="00885184"/>
    <w:rsid w:val="00885204"/>
    <w:rsid w:val="00887AA2"/>
    <w:rsid w:val="00887CE9"/>
    <w:rsid w:val="00890C6C"/>
    <w:rsid w:val="008916FF"/>
    <w:rsid w:val="0089195C"/>
    <w:rsid w:val="00891E71"/>
    <w:rsid w:val="00893757"/>
    <w:rsid w:val="00894147"/>
    <w:rsid w:val="008953BF"/>
    <w:rsid w:val="00895FDB"/>
    <w:rsid w:val="008A2B6A"/>
    <w:rsid w:val="008A3D0A"/>
    <w:rsid w:val="008B19C6"/>
    <w:rsid w:val="008B1D02"/>
    <w:rsid w:val="008B5DCA"/>
    <w:rsid w:val="008C2EA3"/>
    <w:rsid w:val="008C3110"/>
    <w:rsid w:val="008E0C8D"/>
    <w:rsid w:val="008E2E6A"/>
    <w:rsid w:val="008E4A81"/>
    <w:rsid w:val="008E65DB"/>
    <w:rsid w:val="008E6757"/>
    <w:rsid w:val="008F075E"/>
    <w:rsid w:val="008F3000"/>
    <w:rsid w:val="008F73B4"/>
    <w:rsid w:val="008F7CDF"/>
    <w:rsid w:val="0090109C"/>
    <w:rsid w:val="00910266"/>
    <w:rsid w:val="0091080C"/>
    <w:rsid w:val="00910F82"/>
    <w:rsid w:val="00911593"/>
    <w:rsid w:val="00912704"/>
    <w:rsid w:val="009127EF"/>
    <w:rsid w:val="009151C2"/>
    <w:rsid w:val="00915677"/>
    <w:rsid w:val="00920080"/>
    <w:rsid w:val="0092175D"/>
    <w:rsid w:val="009222BB"/>
    <w:rsid w:val="0092297B"/>
    <w:rsid w:val="0092375F"/>
    <w:rsid w:val="00923CC6"/>
    <w:rsid w:val="00923E93"/>
    <w:rsid w:val="00925B3B"/>
    <w:rsid w:val="00926686"/>
    <w:rsid w:val="00927EAF"/>
    <w:rsid w:val="0093100D"/>
    <w:rsid w:val="0093153A"/>
    <w:rsid w:val="00932033"/>
    <w:rsid w:val="00933CBF"/>
    <w:rsid w:val="00934320"/>
    <w:rsid w:val="009360AB"/>
    <w:rsid w:val="00936643"/>
    <w:rsid w:val="00936C21"/>
    <w:rsid w:val="0093763B"/>
    <w:rsid w:val="00940EEF"/>
    <w:rsid w:val="0094238A"/>
    <w:rsid w:val="009427B0"/>
    <w:rsid w:val="00942958"/>
    <w:rsid w:val="00945592"/>
    <w:rsid w:val="00945E6F"/>
    <w:rsid w:val="0094605A"/>
    <w:rsid w:val="00952AF2"/>
    <w:rsid w:val="00956F60"/>
    <w:rsid w:val="0096056F"/>
    <w:rsid w:val="0096411F"/>
    <w:rsid w:val="00966ACB"/>
    <w:rsid w:val="00970C15"/>
    <w:rsid w:val="00970DEA"/>
    <w:rsid w:val="00972962"/>
    <w:rsid w:val="00981840"/>
    <w:rsid w:val="00981D1B"/>
    <w:rsid w:val="00983A18"/>
    <w:rsid w:val="00983FE0"/>
    <w:rsid w:val="00986064"/>
    <w:rsid w:val="00986217"/>
    <w:rsid w:val="00990C75"/>
    <w:rsid w:val="00991438"/>
    <w:rsid w:val="00993D96"/>
    <w:rsid w:val="0099550D"/>
    <w:rsid w:val="009965FA"/>
    <w:rsid w:val="009A39F5"/>
    <w:rsid w:val="009A445E"/>
    <w:rsid w:val="009A6192"/>
    <w:rsid w:val="009A63D2"/>
    <w:rsid w:val="009B3945"/>
    <w:rsid w:val="009B55B6"/>
    <w:rsid w:val="009C0824"/>
    <w:rsid w:val="009C30EC"/>
    <w:rsid w:val="009C3FE1"/>
    <w:rsid w:val="009C52CA"/>
    <w:rsid w:val="009C582F"/>
    <w:rsid w:val="009C5CF4"/>
    <w:rsid w:val="009C5D1A"/>
    <w:rsid w:val="009C60AA"/>
    <w:rsid w:val="009D113F"/>
    <w:rsid w:val="009D18C0"/>
    <w:rsid w:val="009D2A6B"/>
    <w:rsid w:val="009D2DBD"/>
    <w:rsid w:val="009D61DC"/>
    <w:rsid w:val="009D6B91"/>
    <w:rsid w:val="009E0E51"/>
    <w:rsid w:val="009E2C40"/>
    <w:rsid w:val="009E49AE"/>
    <w:rsid w:val="009E5762"/>
    <w:rsid w:val="009E7B77"/>
    <w:rsid w:val="009F25EF"/>
    <w:rsid w:val="009F3CEF"/>
    <w:rsid w:val="009F54E6"/>
    <w:rsid w:val="009F5CAC"/>
    <w:rsid w:val="00A0006C"/>
    <w:rsid w:val="00A010E8"/>
    <w:rsid w:val="00A023D1"/>
    <w:rsid w:val="00A03CCA"/>
    <w:rsid w:val="00A04FAC"/>
    <w:rsid w:val="00A0642D"/>
    <w:rsid w:val="00A06ACE"/>
    <w:rsid w:val="00A148AB"/>
    <w:rsid w:val="00A15182"/>
    <w:rsid w:val="00A1599E"/>
    <w:rsid w:val="00A15E0E"/>
    <w:rsid w:val="00A261AB"/>
    <w:rsid w:val="00A308DF"/>
    <w:rsid w:val="00A30A48"/>
    <w:rsid w:val="00A31933"/>
    <w:rsid w:val="00A34382"/>
    <w:rsid w:val="00A35D66"/>
    <w:rsid w:val="00A363A1"/>
    <w:rsid w:val="00A411F3"/>
    <w:rsid w:val="00A41A1D"/>
    <w:rsid w:val="00A41FFB"/>
    <w:rsid w:val="00A42B8D"/>
    <w:rsid w:val="00A45248"/>
    <w:rsid w:val="00A509DF"/>
    <w:rsid w:val="00A52672"/>
    <w:rsid w:val="00A5315F"/>
    <w:rsid w:val="00A549FA"/>
    <w:rsid w:val="00A56B4A"/>
    <w:rsid w:val="00A63758"/>
    <w:rsid w:val="00A63EB9"/>
    <w:rsid w:val="00A66F65"/>
    <w:rsid w:val="00A6718A"/>
    <w:rsid w:val="00A6774A"/>
    <w:rsid w:val="00A70CD4"/>
    <w:rsid w:val="00A727E0"/>
    <w:rsid w:val="00A74B1A"/>
    <w:rsid w:val="00A74ED6"/>
    <w:rsid w:val="00A75555"/>
    <w:rsid w:val="00A760AA"/>
    <w:rsid w:val="00A76264"/>
    <w:rsid w:val="00A82450"/>
    <w:rsid w:val="00A84900"/>
    <w:rsid w:val="00A920DA"/>
    <w:rsid w:val="00A92724"/>
    <w:rsid w:val="00A93691"/>
    <w:rsid w:val="00A93E66"/>
    <w:rsid w:val="00A95024"/>
    <w:rsid w:val="00A96FD3"/>
    <w:rsid w:val="00A97199"/>
    <w:rsid w:val="00AA481C"/>
    <w:rsid w:val="00AA558C"/>
    <w:rsid w:val="00AA57D4"/>
    <w:rsid w:val="00AB239B"/>
    <w:rsid w:val="00AB4821"/>
    <w:rsid w:val="00AB6777"/>
    <w:rsid w:val="00AB717D"/>
    <w:rsid w:val="00AB7441"/>
    <w:rsid w:val="00AB7942"/>
    <w:rsid w:val="00AC39B2"/>
    <w:rsid w:val="00AC6215"/>
    <w:rsid w:val="00AC73BD"/>
    <w:rsid w:val="00AD3665"/>
    <w:rsid w:val="00AD6E95"/>
    <w:rsid w:val="00AD7A96"/>
    <w:rsid w:val="00AE0B6C"/>
    <w:rsid w:val="00AE1712"/>
    <w:rsid w:val="00AE1D43"/>
    <w:rsid w:val="00AE2FE3"/>
    <w:rsid w:val="00AE3242"/>
    <w:rsid w:val="00AE457A"/>
    <w:rsid w:val="00AE4FDB"/>
    <w:rsid w:val="00AE595E"/>
    <w:rsid w:val="00AF0541"/>
    <w:rsid w:val="00AF3403"/>
    <w:rsid w:val="00AF3817"/>
    <w:rsid w:val="00AF6920"/>
    <w:rsid w:val="00AF6B01"/>
    <w:rsid w:val="00B0323A"/>
    <w:rsid w:val="00B067F0"/>
    <w:rsid w:val="00B11914"/>
    <w:rsid w:val="00B119A0"/>
    <w:rsid w:val="00B12737"/>
    <w:rsid w:val="00B14A03"/>
    <w:rsid w:val="00B14C26"/>
    <w:rsid w:val="00B151BA"/>
    <w:rsid w:val="00B171EA"/>
    <w:rsid w:val="00B17F00"/>
    <w:rsid w:val="00B24814"/>
    <w:rsid w:val="00B26F63"/>
    <w:rsid w:val="00B30EFD"/>
    <w:rsid w:val="00B322E6"/>
    <w:rsid w:val="00B3416C"/>
    <w:rsid w:val="00B3503A"/>
    <w:rsid w:val="00B35BE9"/>
    <w:rsid w:val="00B416B0"/>
    <w:rsid w:val="00B43E75"/>
    <w:rsid w:val="00B457F1"/>
    <w:rsid w:val="00B45F7D"/>
    <w:rsid w:val="00B462D4"/>
    <w:rsid w:val="00B52E56"/>
    <w:rsid w:val="00B54FDA"/>
    <w:rsid w:val="00B5651B"/>
    <w:rsid w:val="00B6095D"/>
    <w:rsid w:val="00B60F82"/>
    <w:rsid w:val="00B621C8"/>
    <w:rsid w:val="00B627FF"/>
    <w:rsid w:val="00B6517B"/>
    <w:rsid w:val="00B6647C"/>
    <w:rsid w:val="00B71CB4"/>
    <w:rsid w:val="00B72F09"/>
    <w:rsid w:val="00B73E58"/>
    <w:rsid w:val="00B743AD"/>
    <w:rsid w:val="00B76093"/>
    <w:rsid w:val="00B7668F"/>
    <w:rsid w:val="00B770A7"/>
    <w:rsid w:val="00B77B96"/>
    <w:rsid w:val="00B81227"/>
    <w:rsid w:val="00B81F51"/>
    <w:rsid w:val="00B81F75"/>
    <w:rsid w:val="00B84CAD"/>
    <w:rsid w:val="00B85E47"/>
    <w:rsid w:val="00B97B0B"/>
    <w:rsid w:val="00BA091A"/>
    <w:rsid w:val="00BA12B0"/>
    <w:rsid w:val="00BB0092"/>
    <w:rsid w:val="00BB12FA"/>
    <w:rsid w:val="00BB426E"/>
    <w:rsid w:val="00BB4BBB"/>
    <w:rsid w:val="00BB7401"/>
    <w:rsid w:val="00BC05FD"/>
    <w:rsid w:val="00BC0610"/>
    <w:rsid w:val="00BC1963"/>
    <w:rsid w:val="00BC1E49"/>
    <w:rsid w:val="00BC332F"/>
    <w:rsid w:val="00BC6C4B"/>
    <w:rsid w:val="00BC6DBD"/>
    <w:rsid w:val="00BD1287"/>
    <w:rsid w:val="00BD1750"/>
    <w:rsid w:val="00BD358C"/>
    <w:rsid w:val="00BD3904"/>
    <w:rsid w:val="00BD4253"/>
    <w:rsid w:val="00BD4AEB"/>
    <w:rsid w:val="00BD5F22"/>
    <w:rsid w:val="00BD6EC2"/>
    <w:rsid w:val="00BE1917"/>
    <w:rsid w:val="00BE4BA6"/>
    <w:rsid w:val="00BE4E11"/>
    <w:rsid w:val="00BE5989"/>
    <w:rsid w:val="00BE605B"/>
    <w:rsid w:val="00BE75C0"/>
    <w:rsid w:val="00BF04A2"/>
    <w:rsid w:val="00BF11EC"/>
    <w:rsid w:val="00BF18F2"/>
    <w:rsid w:val="00BF56FA"/>
    <w:rsid w:val="00BF702C"/>
    <w:rsid w:val="00C00F2A"/>
    <w:rsid w:val="00C03E7E"/>
    <w:rsid w:val="00C0661B"/>
    <w:rsid w:val="00C067CE"/>
    <w:rsid w:val="00C068DA"/>
    <w:rsid w:val="00C0701C"/>
    <w:rsid w:val="00C07194"/>
    <w:rsid w:val="00C11998"/>
    <w:rsid w:val="00C15003"/>
    <w:rsid w:val="00C1510D"/>
    <w:rsid w:val="00C15175"/>
    <w:rsid w:val="00C160CF"/>
    <w:rsid w:val="00C2004C"/>
    <w:rsid w:val="00C21BE8"/>
    <w:rsid w:val="00C23A34"/>
    <w:rsid w:val="00C23B77"/>
    <w:rsid w:val="00C2616B"/>
    <w:rsid w:val="00C30A45"/>
    <w:rsid w:val="00C30EBD"/>
    <w:rsid w:val="00C3165A"/>
    <w:rsid w:val="00C34AE9"/>
    <w:rsid w:val="00C46BB3"/>
    <w:rsid w:val="00C47209"/>
    <w:rsid w:val="00C51B5B"/>
    <w:rsid w:val="00C52BFA"/>
    <w:rsid w:val="00C62A91"/>
    <w:rsid w:val="00C646E4"/>
    <w:rsid w:val="00C653D7"/>
    <w:rsid w:val="00C65521"/>
    <w:rsid w:val="00C65EFB"/>
    <w:rsid w:val="00C6619F"/>
    <w:rsid w:val="00C66898"/>
    <w:rsid w:val="00C70802"/>
    <w:rsid w:val="00C72160"/>
    <w:rsid w:val="00C72775"/>
    <w:rsid w:val="00C72F5D"/>
    <w:rsid w:val="00C8012F"/>
    <w:rsid w:val="00C845E4"/>
    <w:rsid w:val="00C84EA4"/>
    <w:rsid w:val="00C855BD"/>
    <w:rsid w:val="00C87C06"/>
    <w:rsid w:val="00C90E57"/>
    <w:rsid w:val="00C92334"/>
    <w:rsid w:val="00C96A69"/>
    <w:rsid w:val="00C97651"/>
    <w:rsid w:val="00CA51D4"/>
    <w:rsid w:val="00CA526B"/>
    <w:rsid w:val="00CB0614"/>
    <w:rsid w:val="00CB14AB"/>
    <w:rsid w:val="00CB2757"/>
    <w:rsid w:val="00CB30FD"/>
    <w:rsid w:val="00CB384E"/>
    <w:rsid w:val="00CC058D"/>
    <w:rsid w:val="00CC0AF1"/>
    <w:rsid w:val="00CC10EE"/>
    <w:rsid w:val="00CC4283"/>
    <w:rsid w:val="00CC4DE8"/>
    <w:rsid w:val="00CC51FF"/>
    <w:rsid w:val="00CC622F"/>
    <w:rsid w:val="00CD335C"/>
    <w:rsid w:val="00CD42FB"/>
    <w:rsid w:val="00CD5DEA"/>
    <w:rsid w:val="00CD6872"/>
    <w:rsid w:val="00CE4FD3"/>
    <w:rsid w:val="00CF031B"/>
    <w:rsid w:val="00CF0BCF"/>
    <w:rsid w:val="00CF4F50"/>
    <w:rsid w:val="00CF5039"/>
    <w:rsid w:val="00CF7866"/>
    <w:rsid w:val="00D00A29"/>
    <w:rsid w:val="00D03068"/>
    <w:rsid w:val="00D03AEC"/>
    <w:rsid w:val="00D04700"/>
    <w:rsid w:val="00D0599C"/>
    <w:rsid w:val="00D10AE8"/>
    <w:rsid w:val="00D12986"/>
    <w:rsid w:val="00D2152B"/>
    <w:rsid w:val="00D22033"/>
    <w:rsid w:val="00D2340F"/>
    <w:rsid w:val="00D24F13"/>
    <w:rsid w:val="00D26A42"/>
    <w:rsid w:val="00D2705E"/>
    <w:rsid w:val="00D34958"/>
    <w:rsid w:val="00D34B03"/>
    <w:rsid w:val="00D400D1"/>
    <w:rsid w:val="00D41947"/>
    <w:rsid w:val="00D423C2"/>
    <w:rsid w:val="00D42A06"/>
    <w:rsid w:val="00D44A7F"/>
    <w:rsid w:val="00D51F40"/>
    <w:rsid w:val="00D5262D"/>
    <w:rsid w:val="00D54008"/>
    <w:rsid w:val="00D54EF2"/>
    <w:rsid w:val="00D55C90"/>
    <w:rsid w:val="00D604E4"/>
    <w:rsid w:val="00D67C60"/>
    <w:rsid w:val="00D722B7"/>
    <w:rsid w:val="00D72AAD"/>
    <w:rsid w:val="00D74598"/>
    <w:rsid w:val="00D7694C"/>
    <w:rsid w:val="00D777FE"/>
    <w:rsid w:val="00D778CD"/>
    <w:rsid w:val="00D82983"/>
    <w:rsid w:val="00D8347A"/>
    <w:rsid w:val="00D84A86"/>
    <w:rsid w:val="00D90DF2"/>
    <w:rsid w:val="00D92F9E"/>
    <w:rsid w:val="00D931D3"/>
    <w:rsid w:val="00D932D5"/>
    <w:rsid w:val="00D93BDC"/>
    <w:rsid w:val="00D93F2A"/>
    <w:rsid w:val="00D96B69"/>
    <w:rsid w:val="00DA1268"/>
    <w:rsid w:val="00DA1F07"/>
    <w:rsid w:val="00DA2FCD"/>
    <w:rsid w:val="00DA48F8"/>
    <w:rsid w:val="00DA4A72"/>
    <w:rsid w:val="00DA7567"/>
    <w:rsid w:val="00DB6DCA"/>
    <w:rsid w:val="00DC3268"/>
    <w:rsid w:val="00DC41F7"/>
    <w:rsid w:val="00DD2E53"/>
    <w:rsid w:val="00DD3E6A"/>
    <w:rsid w:val="00DD6442"/>
    <w:rsid w:val="00DD71B8"/>
    <w:rsid w:val="00DE3010"/>
    <w:rsid w:val="00DE48FD"/>
    <w:rsid w:val="00DE51B3"/>
    <w:rsid w:val="00DE612B"/>
    <w:rsid w:val="00DE7F03"/>
    <w:rsid w:val="00DF15D8"/>
    <w:rsid w:val="00DF2CA4"/>
    <w:rsid w:val="00DF3813"/>
    <w:rsid w:val="00DF3F12"/>
    <w:rsid w:val="00DF4CF9"/>
    <w:rsid w:val="00DF6A92"/>
    <w:rsid w:val="00DF701D"/>
    <w:rsid w:val="00DF7898"/>
    <w:rsid w:val="00E00347"/>
    <w:rsid w:val="00E00E14"/>
    <w:rsid w:val="00E013AC"/>
    <w:rsid w:val="00E01BAC"/>
    <w:rsid w:val="00E03AEA"/>
    <w:rsid w:val="00E04629"/>
    <w:rsid w:val="00E0787B"/>
    <w:rsid w:val="00E11F18"/>
    <w:rsid w:val="00E14780"/>
    <w:rsid w:val="00E16A14"/>
    <w:rsid w:val="00E17677"/>
    <w:rsid w:val="00E20A38"/>
    <w:rsid w:val="00E20BC0"/>
    <w:rsid w:val="00E22DE6"/>
    <w:rsid w:val="00E2366D"/>
    <w:rsid w:val="00E24547"/>
    <w:rsid w:val="00E25714"/>
    <w:rsid w:val="00E25AA7"/>
    <w:rsid w:val="00E278B1"/>
    <w:rsid w:val="00E356F8"/>
    <w:rsid w:val="00E3576D"/>
    <w:rsid w:val="00E366FE"/>
    <w:rsid w:val="00E44A42"/>
    <w:rsid w:val="00E458E7"/>
    <w:rsid w:val="00E46381"/>
    <w:rsid w:val="00E46417"/>
    <w:rsid w:val="00E51999"/>
    <w:rsid w:val="00E52A0C"/>
    <w:rsid w:val="00E52CB5"/>
    <w:rsid w:val="00E5718A"/>
    <w:rsid w:val="00E63A6D"/>
    <w:rsid w:val="00E65F4C"/>
    <w:rsid w:val="00E67862"/>
    <w:rsid w:val="00E723C1"/>
    <w:rsid w:val="00E72C4B"/>
    <w:rsid w:val="00E735C6"/>
    <w:rsid w:val="00E73868"/>
    <w:rsid w:val="00E73B77"/>
    <w:rsid w:val="00E73BE2"/>
    <w:rsid w:val="00E73EFD"/>
    <w:rsid w:val="00E74B72"/>
    <w:rsid w:val="00E816CF"/>
    <w:rsid w:val="00E85EDB"/>
    <w:rsid w:val="00E86847"/>
    <w:rsid w:val="00E86FBF"/>
    <w:rsid w:val="00E8733A"/>
    <w:rsid w:val="00E96374"/>
    <w:rsid w:val="00E97149"/>
    <w:rsid w:val="00EB05AD"/>
    <w:rsid w:val="00EB2DA1"/>
    <w:rsid w:val="00EB41CB"/>
    <w:rsid w:val="00EB463E"/>
    <w:rsid w:val="00EB6F0F"/>
    <w:rsid w:val="00EC2195"/>
    <w:rsid w:val="00EC2E8A"/>
    <w:rsid w:val="00EC5230"/>
    <w:rsid w:val="00EC534D"/>
    <w:rsid w:val="00EC6344"/>
    <w:rsid w:val="00EC7BBB"/>
    <w:rsid w:val="00ED34F7"/>
    <w:rsid w:val="00ED5808"/>
    <w:rsid w:val="00ED763E"/>
    <w:rsid w:val="00EE1916"/>
    <w:rsid w:val="00EE1D7B"/>
    <w:rsid w:val="00EE2E33"/>
    <w:rsid w:val="00EE5056"/>
    <w:rsid w:val="00EE6A4F"/>
    <w:rsid w:val="00EF1985"/>
    <w:rsid w:val="00EF2C4F"/>
    <w:rsid w:val="00EF5DC5"/>
    <w:rsid w:val="00EF607D"/>
    <w:rsid w:val="00EF636E"/>
    <w:rsid w:val="00F00728"/>
    <w:rsid w:val="00F01823"/>
    <w:rsid w:val="00F01926"/>
    <w:rsid w:val="00F021ED"/>
    <w:rsid w:val="00F0576A"/>
    <w:rsid w:val="00F06820"/>
    <w:rsid w:val="00F10C25"/>
    <w:rsid w:val="00F122ED"/>
    <w:rsid w:val="00F14082"/>
    <w:rsid w:val="00F1660F"/>
    <w:rsid w:val="00F2388E"/>
    <w:rsid w:val="00F24F9E"/>
    <w:rsid w:val="00F27C8F"/>
    <w:rsid w:val="00F3109A"/>
    <w:rsid w:val="00F37E59"/>
    <w:rsid w:val="00F410A6"/>
    <w:rsid w:val="00F456E9"/>
    <w:rsid w:val="00F46F3C"/>
    <w:rsid w:val="00F47A7D"/>
    <w:rsid w:val="00F52A09"/>
    <w:rsid w:val="00F56048"/>
    <w:rsid w:val="00F5662F"/>
    <w:rsid w:val="00F57A1A"/>
    <w:rsid w:val="00F60083"/>
    <w:rsid w:val="00F60264"/>
    <w:rsid w:val="00F6150C"/>
    <w:rsid w:val="00F62FBC"/>
    <w:rsid w:val="00F639FE"/>
    <w:rsid w:val="00F64265"/>
    <w:rsid w:val="00F64B99"/>
    <w:rsid w:val="00F65779"/>
    <w:rsid w:val="00F70AA2"/>
    <w:rsid w:val="00F746D7"/>
    <w:rsid w:val="00F76D30"/>
    <w:rsid w:val="00F8038B"/>
    <w:rsid w:val="00F81733"/>
    <w:rsid w:val="00F817B9"/>
    <w:rsid w:val="00F81873"/>
    <w:rsid w:val="00F819F5"/>
    <w:rsid w:val="00F8292C"/>
    <w:rsid w:val="00F82EE4"/>
    <w:rsid w:val="00F91396"/>
    <w:rsid w:val="00F91ECB"/>
    <w:rsid w:val="00F931F1"/>
    <w:rsid w:val="00F9448B"/>
    <w:rsid w:val="00F950FD"/>
    <w:rsid w:val="00F96600"/>
    <w:rsid w:val="00F96631"/>
    <w:rsid w:val="00F97A38"/>
    <w:rsid w:val="00FA0030"/>
    <w:rsid w:val="00FA0DAD"/>
    <w:rsid w:val="00FA33E2"/>
    <w:rsid w:val="00FA4393"/>
    <w:rsid w:val="00FA4D23"/>
    <w:rsid w:val="00FA6CB7"/>
    <w:rsid w:val="00FB2481"/>
    <w:rsid w:val="00FB3B6F"/>
    <w:rsid w:val="00FB7333"/>
    <w:rsid w:val="00FB789F"/>
    <w:rsid w:val="00FC0619"/>
    <w:rsid w:val="00FC13B0"/>
    <w:rsid w:val="00FC4D27"/>
    <w:rsid w:val="00FC7BC8"/>
    <w:rsid w:val="00FD09C1"/>
    <w:rsid w:val="00FD0D29"/>
    <w:rsid w:val="00FD30FB"/>
    <w:rsid w:val="00FD39C0"/>
    <w:rsid w:val="00FD3B9B"/>
    <w:rsid w:val="00FD77E4"/>
    <w:rsid w:val="00FE078C"/>
    <w:rsid w:val="00FE16E3"/>
    <w:rsid w:val="00FE75C1"/>
    <w:rsid w:val="00FE7EA7"/>
    <w:rsid w:val="00FF2B4D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  <w:style w:type="paragraph" w:styleId="Sinespaciado">
    <w:name w:val="No Spacing"/>
    <w:uiPriority w:val="1"/>
    <w:qFormat/>
    <w:rsid w:val="00D12986"/>
    <w:rPr>
      <w:sz w:val="22"/>
      <w:szCs w:val="22"/>
      <w:lang w:val="es-ES"/>
    </w:rPr>
  </w:style>
  <w:style w:type="character" w:styleId="Mencinsinresolver">
    <w:name w:val="Unresolved Mention"/>
    <w:basedOn w:val="Fuentedeprrafopredeter"/>
    <w:uiPriority w:val="99"/>
    <w:rsid w:val="005E4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svalt.es/sala-de-prens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diez@kreab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svalt.es/estudios-de-mercado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santiago@kreab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gomez@gesval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81568CB2A4644A7DEBC09171563E8" ma:contentTypeVersion="18" ma:contentTypeDescription="Create a new document." ma:contentTypeScope="" ma:versionID="f6aafacf99be1d9fd04e178c34c6dd45">
  <xsd:schema xmlns:xsd="http://www.w3.org/2001/XMLSchema" xmlns:xs="http://www.w3.org/2001/XMLSchema" xmlns:p="http://schemas.microsoft.com/office/2006/metadata/properties" xmlns:ns2="2b6cbe70-0c33-48c9-8214-7f84aa4386b5" xmlns:ns3="012217d6-fa2d-4252-bcd9-57041eb1a1c4" targetNamespace="http://schemas.microsoft.com/office/2006/metadata/properties" ma:root="true" ma:fieldsID="fd306e18bb52371a06b4e192a8030779" ns2:_="" ns3:_="">
    <xsd:import namespace="2b6cbe70-0c33-48c9-8214-7f84aa4386b5"/>
    <xsd:import namespace="012217d6-fa2d-4252-bcd9-57041eb1a1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cbe70-0c33-48c9-8214-7f84aa43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6fa19-a254-4636-b82e-e8157df3be69}" ma:internalName="TaxCatchAll" ma:showField="CatchAllData" ma:web="2b6cbe70-0c33-48c9-8214-7f84aa438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17d6-fa2d-4252-bcd9-57041eb1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2217d6-fa2d-4252-bcd9-57041eb1a1c4">
      <Terms xmlns="http://schemas.microsoft.com/office/infopath/2007/PartnerControls"/>
    </lcf76f155ced4ddcb4097134ff3c332f>
    <TaxCatchAll xmlns="2b6cbe70-0c33-48c9-8214-7f84aa4386b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36A21-ADC0-4290-B01D-6D02FCA2C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cbe70-0c33-48c9-8214-7f84aa4386b5"/>
    <ds:schemaRef ds:uri="012217d6-fa2d-4252-bcd9-57041eb1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EA3F0-A757-443E-A720-FD9DB5F3F835}">
  <ds:schemaRefs>
    <ds:schemaRef ds:uri="http://schemas.microsoft.com/office/2006/metadata/properties"/>
    <ds:schemaRef ds:uri="http://schemas.microsoft.com/office/infopath/2007/PartnerControls"/>
    <ds:schemaRef ds:uri="012217d6-fa2d-4252-bcd9-57041eb1a1c4"/>
    <ds:schemaRef ds:uri="2b6cbe70-0c33-48c9-8214-7f84aa4386b5"/>
  </ds:schemaRefs>
</ds:datastoreItem>
</file>

<file path=customXml/itemProps3.xml><?xml version="1.0" encoding="utf-8"?>
<ds:datastoreItem xmlns:ds="http://schemas.openxmlformats.org/officeDocument/2006/customXml" ds:itemID="{AEE2D867-C3E6-B244-B4A8-E77F0BC4EA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707465-4EF5-443B-ACB2-CEC04DA21F2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46fc9-b57d-4030-936a-1f3c4e6b7779}" enabled="0" method="" siteId="{72f46fc9-b57d-4030-936a-1f3c4e6b77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Marina Díez Guisasola</cp:lastModifiedBy>
  <cp:revision>2</cp:revision>
  <cp:lastPrinted>2021-03-30T11:24:00Z</cp:lastPrinted>
  <dcterms:created xsi:type="dcterms:W3CDTF">2024-01-09T10:38:00Z</dcterms:created>
  <dcterms:modified xsi:type="dcterms:W3CDTF">2024-01-09T10:38:00Z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0x010100D8E81568CB2A4644A7DEBC09171563E8</vt:lpwstr>
  </property>
  <property fmtid="{D5CDD505-2E9C-101B-9397-08002B2CF9AE}" pid="3" name="Order">
    <vt:r8>45897000</vt:r8>
  </property>
  <property fmtid="{D5CDD505-2E9C-101B-9397-08002B2CF9AE}" pid="4" name="MediaServiceImageTags">
    <vt:lpwstr/>
  </property>
</Properties>
</file>