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FD91" w14:textId="4CA46359" w:rsidR="00151226" w:rsidRPr="000C4CFD" w:rsidRDefault="0068241A" w:rsidP="00151226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sz w:val="20"/>
          <w:szCs w:val="20"/>
          <w:u w:val="single"/>
        </w:rPr>
      </w:pPr>
      <w:r>
        <w:rPr>
          <w:rFonts w:ascii="Visby 10" w:hAnsi="Visby 10" w:cs="Times"/>
          <w:sz w:val="20"/>
          <w:szCs w:val="20"/>
          <w:u w:val="single"/>
        </w:rPr>
        <w:t>Nueva línea de servicios</w:t>
      </w:r>
    </w:p>
    <w:p w14:paraId="198142D5" w14:textId="2E2D4B26" w:rsidR="00123217" w:rsidRDefault="00CB4D20" w:rsidP="0068241A">
      <w:pPr>
        <w:pStyle w:val="Sinespaciado"/>
        <w:jc w:val="center"/>
        <w:rPr>
          <w:rFonts w:ascii="Visby 10" w:hAnsi="Visby 10" w:cs="Times"/>
          <w:b/>
          <w:bCs/>
          <w:sz w:val="36"/>
          <w:szCs w:val="36"/>
        </w:rPr>
      </w:pPr>
      <w:r w:rsidRPr="00CB4D20">
        <w:rPr>
          <w:rFonts w:ascii="Visby 10" w:hAnsi="Visby 10" w:cs="Times"/>
          <w:b/>
          <w:bCs/>
          <w:sz w:val="36"/>
          <w:szCs w:val="36"/>
        </w:rPr>
        <w:t>Nace Gesvalt DATA, la nueva apuesta de Gesvalt por la digitalización y el análisis de datos</w:t>
      </w:r>
    </w:p>
    <w:p w14:paraId="58FA0789" w14:textId="77777777" w:rsidR="00CB4D20" w:rsidRPr="00123217" w:rsidRDefault="00CB4D20" w:rsidP="0068241A">
      <w:pPr>
        <w:pStyle w:val="Sinespaciado"/>
        <w:jc w:val="center"/>
        <w:rPr>
          <w:rFonts w:ascii="Visby 10" w:hAnsi="Visby 10" w:cs="Times"/>
          <w:b/>
          <w:color w:val="000000" w:themeColor="text1"/>
          <w:sz w:val="20"/>
          <w:szCs w:val="20"/>
        </w:rPr>
      </w:pPr>
    </w:p>
    <w:p w14:paraId="57DFDCD0" w14:textId="5D27E020" w:rsidR="005B1919" w:rsidRPr="00064B5A" w:rsidRDefault="005B1919" w:rsidP="0068241A">
      <w:pPr>
        <w:pStyle w:val="Sinespaciado"/>
        <w:numPr>
          <w:ilvl w:val="0"/>
          <w:numId w:val="1"/>
        </w:numPr>
        <w:ind w:left="940"/>
        <w:jc w:val="both"/>
        <w:rPr>
          <w:rFonts w:ascii="Visby" w:hAnsi="Visby"/>
          <w:b/>
          <w:bCs/>
        </w:rPr>
      </w:pPr>
      <w:r w:rsidRPr="00064B5A">
        <w:rPr>
          <w:rFonts w:ascii="Visby" w:hAnsi="Visby"/>
          <w:b/>
          <w:bCs/>
        </w:rPr>
        <w:t xml:space="preserve">La compañía avanza en su transformación digital y ofrece al mercado soluciones </w:t>
      </w:r>
      <w:r w:rsidR="00BE5C33" w:rsidRPr="00064B5A">
        <w:rPr>
          <w:rFonts w:ascii="Visby" w:hAnsi="Visby"/>
          <w:b/>
          <w:bCs/>
        </w:rPr>
        <w:t xml:space="preserve">adaptadas </w:t>
      </w:r>
      <w:r w:rsidRPr="00064B5A">
        <w:rPr>
          <w:rFonts w:ascii="Visby" w:hAnsi="Visby"/>
          <w:b/>
          <w:bCs/>
        </w:rPr>
        <w:t xml:space="preserve">a los desafíos actuales y a las oportunidades de la economía basada en </w:t>
      </w:r>
      <w:r w:rsidR="00064B5A" w:rsidRPr="00064B5A">
        <w:rPr>
          <w:rFonts w:ascii="Visby" w:hAnsi="Visby"/>
          <w:b/>
          <w:bCs/>
        </w:rPr>
        <w:t xml:space="preserve">análisis de </w:t>
      </w:r>
      <w:r w:rsidRPr="00064B5A">
        <w:rPr>
          <w:rFonts w:ascii="Visby" w:hAnsi="Visby"/>
          <w:b/>
          <w:bCs/>
        </w:rPr>
        <w:t>datos</w:t>
      </w:r>
      <w:r w:rsidR="00064B5A" w:rsidRPr="00064B5A">
        <w:rPr>
          <w:rFonts w:ascii="Visby" w:hAnsi="Visby"/>
          <w:b/>
          <w:bCs/>
        </w:rPr>
        <w:t>.</w:t>
      </w:r>
    </w:p>
    <w:p w14:paraId="4B48F232" w14:textId="77777777" w:rsidR="00D32AF7" w:rsidRPr="00D32AF7" w:rsidRDefault="00D32AF7" w:rsidP="00806188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Visby" w:eastAsia="Times New Roman" w:hAnsi="Visby" w:cs="Cambria"/>
          <w:sz w:val="20"/>
          <w:szCs w:val="20"/>
          <w:lang w:eastAsia="es-ES"/>
        </w:rPr>
      </w:pPr>
    </w:p>
    <w:p w14:paraId="0AEC3665" w14:textId="1169D22A" w:rsidR="000C4CFD" w:rsidRPr="000C4CFD" w:rsidRDefault="000C4CFD" w:rsidP="00806188">
      <w:pPr>
        <w:pStyle w:val="Prrafodelista"/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Visby" w:eastAsia="Times New Roman" w:hAnsi="Visby" w:cs="Cambria"/>
          <w:sz w:val="20"/>
          <w:szCs w:val="20"/>
          <w:lang w:eastAsia="es-ES"/>
        </w:rPr>
      </w:pPr>
      <w:r w:rsidRPr="000C4CFD">
        <w:rPr>
          <w:rFonts w:ascii="Visby" w:eastAsia="Times New Roman" w:hAnsi="Visby" w:cs="Segoe UI"/>
          <w:sz w:val="20"/>
          <w:szCs w:val="20"/>
          <w:lang w:eastAsia="es-ES"/>
        </w:rPr>
        <w:t xml:space="preserve">Puedes </w:t>
      </w:r>
      <w:r w:rsidR="0068241A">
        <w:rPr>
          <w:rFonts w:ascii="Visby" w:eastAsia="Times New Roman" w:hAnsi="Visby" w:cs="Segoe UI"/>
          <w:sz w:val="20"/>
          <w:szCs w:val="20"/>
          <w:lang w:eastAsia="es-ES"/>
        </w:rPr>
        <w:t>encontrar más información sobre Gesvalt DATA</w:t>
      </w:r>
      <w:r w:rsidRPr="000C4CFD">
        <w:rPr>
          <w:rFonts w:ascii="Visby" w:eastAsia="Times New Roman" w:hAnsi="Visby" w:cs="Segoe UI"/>
          <w:sz w:val="20"/>
          <w:szCs w:val="20"/>
          <w:lang w:eastAsia="es-ES"/>
        </w:rPr>
        <w:t xml:space="preserve"> en </w:t>
      </w:r>
      <w:hyperlink r:id="rId10">
        <w:r w:rsidR="00D32AF7">
          <w:rPr>
            <w:rFonts w:ascii="Visby" w:eastAsia="Times New Roman" w:hAnsi="Visby" w:cs="Segoe UI"/>
            <w:sz w:val="20"/>
            <w:szCs w:val="20"/>
            <w:u w:val="single"/>
            <w:lang w:eastAsia="es-ES"/>
          </w:rPr>
          <w:t>la</w:t>
        </w:r>
        <w:r w:rsidRPr="000C4CFD">
          <w:rPr>
            <w:rFonts w:ascii="Visby" w:eastAsia="Times New Roman" w:hAnsi="Visby" w:cs="Segoe UI"/>
            <w:sz w:val="20"/>
            <w:szCs w:val="20"/>
            <w:u w:val="single"/>
            <w:lang w:eastAsia="es-ES"/>
          </w:rPr>
          <w:t xml:space="preserve"> web</w:t>
        </w:r>
      </w:hyperlink>
      <w:r w:rsidRPr="000C4CFD">
        <w:rPr>
          <w:rFonts w:ascii="Visby" w:eastAsia="Times New Roman" w:hAnsi="Visby" w:cs="Segoe UI"/>
          <w:sz w:val="20"/>
          <w:szCs w:val="20"/>
          <w:lang w:eastAsia="es-ES"/>
        </w:rPr>
        <w:t xml:space="preserve"> y en @gesvalt</w:t>
      </w:r>
    </w:p>
    <w:p w14:paraId="52225A3A" w14:textId="77777777" w:rsidR="000C4CFD" w:rsidRPr="00151226" w:rsidRDefault="000C4CFD" w:rsidP="000C4CFD">
      <w:pPr>
        <w:pStyle w:val="Prrafodelista"/>
        <w:rPr>
          <w:rFonts w:ascii="Visby" w:hAnsi="Visby"/>
        </w:rPr>
      </w:pPr>
    </w:p>
    <w:p w14:paraId="1DC34CE2" w14:textId="26B5EB4C" w:rsidR="002D02CD" w:rsidRPr="002D02CD" w:rsidRDefault="00151226" w:rsidP="002D02CD">
      <w:pPr>
        <w:jc w:val="both"/>
        <w:rPr>
          <w:rFonts w:ascii="Visby" w:hAnsi="Visby"/>
        </w:rPr>
      </w:pPr>
      <w:r w:rsidRPr="00151226">
        <w:rPr>
          <w:rFonts w:ascii="Visby" w:hAnsi="Visby"/>
          <w:b/>
          <w:bCs/>
        </w:rPr>
        <w:t xml:space="preserve">Madrid, </w:t>
      </w:r>
      <w:r w:rsidR="00105B08">
        <w:rPr>
          <w:rFonts w:ascii="Visby" w:hAnsi="Visby"/>
          <w:b/>
          <w:bCs/>
        </w:rPr>
        <w:t>4</w:t>
      </w:r>
      <w:r w:rsidR="009B75A3">
        <w:rPr>
          <w:rFonts w:ascii="Visby" w:hAnsi="Visby"/>
          <w:b/>
          <w:bCs/>
        </w:rPr>
        <w:t xml:space="preserve"> de septiembre</w:t>
      </w:r>
      <w:r w:rsidRPr="00151226">
        <w:rPr>
          <w:rFonts w:ascii="Visby" w:hAnsi="Visby"/>
          <w:b/>
          <w:bCs/>
        </w:rPr>
        <w:t xml:space="preserve"> de 2025</w:t>
      </w:r>
      <w:r w:rsidRPr="00151226">
        <w:rPr>
          <w:rFonts w:ascii="Visby" w:hAnsi="Visby"/>
        </w:rPr>
        <w:t xml:space="preserve"> – </w:t>
      </w:r>
      <w:r w:rsidR="00FA7194">
        <w:rPr>
          <w:rFonts w:ascii="Visby" w:hAnsi="Visby"/>
        </w:rPr>
        <w:t xml:space="preserve">Grupo </w:t>
      </w:r>
      <w:r w:rsidR="00806188" w:rsidRPr="00F717A5">
        <w:rPr>
          <w:rFonts w:ascii="Visby" w:hAnsi="Visby"/>
        </w:rPr>
        <w:t>Gesvalt</w:t>
      </w:r>
      <w:r w:rsidR="00806188" w:rsidRPr="00806188">
        <w:rPr>
          <w:rFonts w:ascii="Visby" w:hAnsi="Visby"/>
        </w:rPr>
        <w:t xml:space="preserve">, compañía de referencia en el sector de la consultoría, valoración y actuaciones técnicas, </w:t>
      </w:r>
      <w:r w:rsidR="002D02CD">
        <w:rPr>
          <w:rFonts w:ascii="Visby" w:hAnsi="Visby"/>
        </w:rPr>
        <w:t xml:space="preserve">ha lanzado </w:t>
      </w:r>
      <w:r w:rsidR="002D02CD" w:rsidRPr="002D02CD">
        <w:rPr>
          <w:rFonts w:ascii="Visby" w:hAnsi="Visby"/>
        </w:rPr>
        <w:t xml:space="preserve">Gesvalt DATA, </w:t>
      </w:r>
      <w:r w:rsidR="0083646B" w:rsidRPr="002D02CD">
        <w:rPr>
          <w:rFonts w:ascii="Visby" w:hAnsi="Visby"/>
        </w:rPr>
        <w:t>una firma especializada</w:t>
      </w:r>
      <w:r w:rsidR="002D02CD" w:rsidRPr="002D02CD">
        <w:rPr>
          <w:rFonts w:ascii="Visby" w:hAnsi="Visby"/>
        </w:rPr>
        <w:t xml:space="preserve"> que nace para dar respuesta a la creciente demanda de servicios avanzados de </w:t>
      </w:r>
      <w:r w:rsidR="00D82AC9">
        <w:rPr>
          <w:rFonts w:ascii="Visby" w:hAnsi="Visby"/>
        </w:rPr>
        <w:t xml:space="preserve">análisis de </w:t>
      </w:r>
      <w:r w:rsidR="002D02CD" w:rsidRPr="002D02CD">
        <w:rPr>
          <w:rFonts w:ascii="Visby" w:hAnsi="Visby"/>
        </w:rPr>
        <w:t>datos</w:t>
      </w:r>
      <w:r w:rsidR="007F2683">
        <w:rPr>
          <w:rFonts w:ascii="Visby" w:hAnsi="Visby"/>
        </w:rPr>
        <w:t>.</w:t>
      </w:r>
      <w:r w:rsidR="00032C0A">
        <w:rPr>
          <w:rFonts w:ascii="Visby" w:hAnsi="Visby"/>
        </w:rPr>
        <w:t xml:space="preserve"> </w:t>
      </w:r>
      <w:r w:rsidR="00907A00">
        <w:rPr>
          <w:rFonts w:ascii="Visby" w:hAnsi="Visby"/>
        </w:rPr>
        <w:t xml:space="preserve">La </w:t>
      </w:r>
      <w:r w:rsidR="007F2683" w:rsidRPr="007F2683">
        <w:rPr>
          <w:rFonts w:ascii="Visby" w:hAnsi="Visby"/>
        </w:rPr>
        <w:t xml:space="preserve">experiencia </w:t>
      </w:r>
      <w:r w:rsidR="00036BF7">
        <w:rPr>
          <w:rFonts w:ascii="Visby" w:hAnsi="Visby"/>
        </w:rPr>
        <w:t xml:space="preserve">y trayectoria </w:t>
      </w:r>
      <w:r w:rsidR="007E44ED">
        <w:rPr>
          <w:rFonts w:ascii="Visby" w:hAnsi="Visby"/>
        </w:rPr>
        <w:t>de Gesvalt en este segment</w:t>
      </w:r>
      <w:r w:rsidR="000E7825">
        <w:rPr>
          <w:rFonts w:ascii="Visby" w:hAnsi="Visby"/>
        </w:rPr>
        <w:t xml:space="preserve">o </w:t>
      </w:r>
      <w:r w:rsidR="007E44ED">
        <w:rPr>
          <w:rFonts w:ascii="Visby" w:hAnsi="Visby"/>
        </w:rPr>
        <w:t>le</w:t>
      </w:r>
      <w:r w:rsidR="00036BF7">
        <w:rPr>
          <w:rFonts w:ascii="Visby" w:hAnsi="Visby"/>
        </w:rPr>
        <w:t xml:space="preserve"> permite </w:t>
      </w:r>
      <w:r w:rsidR="007F2683" w:rsidRPr="007F2683">
        <w:rPr>
          <w:rFonts w:ascii="Visby" w:hAnsi="Visby"/>
        </w:rPr>
        <w:t xml:space="preserve">adaptar las herramientas, modelos y fuentes de datos a las necesidades reales de negocio de </w:t>
      </w:r>
      <w:r w:rsidR="00907A00">
        <w:rPr>
          <w:rFonts w:ascii="Visby" w:hAnsi="Visby"/>
        </w:rPr>
        <w:t xml:space="preserve">distintos </w:t>
      </w:r>
      <w:r w:rsidR="002D02CD" w:rsidRPr="002D02CD">
        <w:rPr>
          <w:rFonts w:ascii="Visby" w:hAnsi="Visby"/>
        </w:rPr>
        <w:t>sectores como</w:t>
      </w:r>
      <w:r w:rsidR="006D2F0E">
        <w:rPr>
          <w:rFonts w:ascii="Visby" w:hAnsi="Visby"/>
        </w:rPr>
        <w:t xml:space="preserve"> son el</w:t>
      </w:r>
      <w:r w:rsidR="002D02CD" w:rsidRPr="002D02CD">
        <w:rPr>
          <w:rFonts w:ascii="Visby" w:hAnsi="Visby"/>
        </w:rPr>
        <w:t xml:space="preserve"> </w:t>
      </w:r>
      <w:proofErr w:type="spellStart"/>
      <w:r w:rsidR="002D02CD" w:rsidRPr="002D02CD">
        <w:rPr>
          <w:rFonts w:ascii="Visby" w:hAnsi="Visby"/>
        </w:rPr>
        <w:t>retail</w:t>
      </w:r>
      <w:proofErr w:type="spellEnd"/>
      <w:r w:rsidR="002D02CD" w:rsidRPr="002D02CD">
        <w:rPr>
          <w:rFonts w:ascii="Visby" w:hAnsi="Visby"/>
        </w:rPr>
        <w:t>, inmobiliario, industria, movilidad, energía, banca y seguros. Gesvalt DATA permitirá a empresas e instituciones optimizar su toma de decisiones a través de la gestión integral del ciclo de vida del dato: desde su adquisición, limpieza y enriquecimiento, hasta la explotación analítica y predictiva</w:t>
      </w:r>
      <w:r w:rsidR="005409FA">
        <w:rPr>
          <w:rFonts w:ascii="Visby" w:hAnsi="Visby"/>
        </w:rPr>
        <w:t xml:space="preserve"> para la toma de decisiones</w:t>
      </w:r>
      <w:r w:rsidR="002D02CD" w:rsidRPr="002D02CD">
        <w:rPr>
          <w:rFonts w:ascii="Visby" w:hAnsi="Visby"/>
        </w:rPr>
        <w:t>, aportando una visión diferencial basada en rigor técnico, calidad y adaptación sectorial.</w:t>
      </w:r>
    </w:p>
    <w:p w14:paraId="5F0EC8D8" w14:textId="62EAA56E" w:rsidR="00243048" w:rsidRDefault="00243048" w:rsidP="002D02CD">
      <w:pPr>
        <w:jc w:val="both"/>
        <w:rPr>
          <w:rFonts w:ascii="Visby" w:hAnsi="Visby"/>
        </w:rPr>
      </w:pPr>
      <w:r>
        <w:rPr>
          <w:rFonts w:ascii="Visby" w:hAnsi="Visby"/>
        </w:rPr>
        <w:t>Esta</w:t>
      </w:r>
      <w:r w:rsidR="002D02CD" w:rsidRPr="002D02CD">
        <w:rPr>
          <w:rFonts w:ascii="Visby" w:hAnsi="Visby"/>
        </w:rPr>
        <w:t xml:space="preserve"> nueva </w:t>
      </w:r>
      <w:r w:rsidR="00A873ED">
        <w:rPr>
          <w:rFonts w:ascii="Visby" w:hAnsi="Visby"/>
        </w:rPr>
        <w:t>firma</w:t>
      </w:r>
      <w:r w:rsidR="002D02CD" w:rsidRPr="002D02CD">
        <w:rPr>
          <w:rFonts w:ascii="Visby" w:hAnsi="Visby"/>
        </w:rPr>
        <w:t xml:space="preserve"> se estructura en seis grandes líneas de servicio: Data </w:t>
      </w:r>
      <w:proofErr w:type="spellStart"/>
      <w:r w:rsidR="002D02CD" w:rsidRPr="002D02CD">
        <w:rPr>
          <w:rFonts w:ascii="Visby" w:hAnsi="Visby"/>
        </w:rPr>
        <w:t>Quality</w:t>
      </w:r>
      <w:proofErr w:type="spellEnd"/>
      <w:r w:rsidR="002D02CD" w:rsidRPr="002D02CD">
        <w:rPr>
          <w:rFonts w:ascii="Visby" w:hAnsi="Visby"/>
        </w:rPr>
        <w:t xml:space="preserve"> y Enriquecimiento, Bases de Datos (API o descarga), Análisis de Puntos de Venta y Red Comercial, Expansión y Selección de Localizaciones, Valoración Masiva y Modelos Predictivos, Segmentación de Clientes y Activación Comercial, y</w:t>
      </w:r>
      <w:r w:rsidR="006D2F0E">
        <w:rPr>
          <w:rFonts w:ascii="Visby" w:hAnsi="Visby"/>
        </w:rPr>
        <w:t>,</w:t>
      </w:r>
      <w:r w:rsidR="002D02CD" w:rsidRPr="002D02CD">
        <w:rPr>
          <w:rFonts w:ascii="Visby" w:hAnsi="Visby"/>
        </w:rPr>
        <w:t xml:space="preserve"> Optimización para Inteligencia Artificial y </w:t>
      </w:r>
      <w:proofErr w:type="spellStart"/>
      <w:r w:rsidR="002D02CD" w:rsidRPr="002D02CD">
        <w:rPr>
          <w:rFonts w:ascii="Visby" w:hAnsi="Visby"/>
        </w:rPr>
        <w:t>LLMs</w:t>
      </w:r>
      <w:proofErr w:type="spellEnd"/>
      <w:r w:rsidR="002D02CD" w:rsidRPr="002D02CD">
        <w:rPr>
          <w:rFonts w:ascii="Visby" w:hAnsi="Visby"/>
        </w:rPr>
        <w:t>.</w:t>
      </w:r>
    </w:p>
    <w:p w14:paraId="686948C6" w14:textId="170F06B1" w:rsidR="002D02CD" w:rsidRPr="002D02CD" w:rsidRDefault="002D02CD" w:rsidP="002D02CD">
      <w:pPr>
        <w:jc w:val="both"/>
        <w:rPr>
          <w:rFonts w:ascii="Visby" w:hAnsi="Visby"/>
        </w:rPr>
      </w:pPr>
      <w:r w:rsidRPr="002D02CD">
        <w:rPr>
          <w:rFonts w:ascii="Visby" w:hAnsi="Visby"/>
        </w:rPr>
        <w:t xml:space="preserve">Estas soluciones ofrecen modelos </w:t>
      </w:r>
      <w:r w:rsidR="006D2F0E" w:rsidRPr="002D02CD">
        <w:rPr>
          <w:rFonts w:ascii="Visby" w:hAnsi="Visby"/>
        </w:rPr>
        <w:t>adapta</w:t>
      </w:r>
      <w:r w:rsidR="006D2F0E">
        <w:rPr>
          <w:rFonts w:ascii="Visby" w:hAnsi="Visby"/>
        </w:rPr>
        <w:t>tivos</w:t>
      </w:r>
      <w:r w:rsidRPr="002D02CD">
        <w:rPr>
          <w:rFonts w:ascii="Visby" w:hAnsi="Visby"/>
        </w:rPr>
        <w:t xml:space="preserve">, integración de fuentes externas, análisis geolocalizado, valoración automatizada (AVM), generación de </w:t>
      </w:r>
      <w:r w:rsidR="006D2F0E">
        <w:rPr>
          <w:rFonts w:ascii="Visby" w:hAnsi="Visby"/>
        </w:rPr>
        <w:t>“</w:t>
      </w:r>
      <w:proofErr w:type="spellStart"/>
      <w:r w:rsidRPr="002D02CD">
        <w:rPr>
          <w:rFonts w:ascii="Visby" w:hAnsi="Visby"/>
        </w:rPr>
        <w:t>insights</w:t>
      </w:r>
      <w:proofErr w:type="spellEnd"/>
      <w:r w:rsidR="006D2F0E">
        <w:rPr>
          <w:rFonts w:ascii="Visby" w:hAnsi="Visby"/>
        </w:rPr>
        <w:t>”</w:t>
      </w:r>
      <w:r w:rsidRPr="002D02CD">
        <w:rPr>
          <w:rFonts w:ascii="Visby" w:hAnsi="Visby"/>
        </w:rPr>
        <w:t xml:space="preserve"> para expansión o desinversión y herramientas para la puesta en marcha de campañas y procesos comerciales o predictivos con apoyo en IA.</w:t>
      </w:r>
    </w:p>
    <w:p w14:paraId="043D1408" w14:textId="71A42483" w:rsidR="0085747E" w:rsidRDefault="0085747E" w:rsidP="0085747E">
      <w:pPr>
        <w:jc w:val="both"/>
        <w:rPr>
          <w:rFonts w:ascii="Visby" w:hAnsi="Visby"/>
        </w:rPr>
      </w:pPr>
      <w:r w:rsidRPr="0085747E">
        <w:rPr>
          <w:rFonts w:ascii="Visby" w:hAnsi="Visby"/>
        </w:rPr>
        <w:t xml:space="preserve">En palabras de Enrique Corona, director de </w:t>
      </w:r>
      <w:r w:rsidRPr="00036BF7">
        <w:rPr>
          <w:rFonts w:ascii="Visby" w:hAnsi="Visby"/>
        </w:rPr>
        <w:t>t</w:t>
      </w:r>
      <w:r w:rsidRPr="0085747E">
        <w:rPr>
          <w:rFonts w:ascii="Visby" w:hAnsi="Visby"/>
        </w:rPr>
        <w:t xml:space="preserve">ransformación </w:t>
      </w:r>
      <w:r w:rsidRPr="00036BF7">
        <w:rPr>
          <w:rFonts w:ascii="Visby" w:hAnsi="Visby"/>
        </w:rPr>
        <w:t>d</w:t>
      </w:r>
      <w:r w:rsidRPr="0085747E">
        <w:rPr>
          <w:rFonts w:ascii="Visby" w:hAnsi="Visby"/>
        </w:rPr>
        <w:t>igital de Gesvalt: "Gesvalt DATA representa un salto cualitativo en nuestra capacidad de aportar valor a los clientes desde el dato. Hemos diseñado una oferta integral que abarca desde la calidad y preparación de bases de datos, hasta la utilización de</w:t>
      </w:r>
      <w:r w:rsidR="006D2F0E">
        <w:rPr>
          <w:rFonts w:ascii="Visby" w:hAnsi="Visby"/>
        </w:rPr>
        <w:t xml:space="preserve"> la</w:t>
      </w:r>
      <w:r w:rsidRPr="0085747E">
        <w:rPr>
          <w:rFonts w:ascii="Visby" w:hAnsi="Visby"/>
        </w:rPr>
        <w:t xml:space="preserve"> </w:t>
      </w:r>
      <w:r w:rsidR="003D3E93">
        <w:rPr>
          <w:rFonts w:ascii="Visby" w:hAnsi="Visby"/>
        </w:rPr>
        <w:t>I</w:t>
      </w:r>
      <w:r w:rsidRPr="0085747E">
        <w:rPr>
          <w:rFonts w:ascii="Visby" w:hAnsi="Visby"/>
        </w:rPr>
        <w:t xml:space="preserve">nteligencia </w:t>
      </w:r>
      <w:r w:rsidR="003D3E93">
        <w:rPr>
          <w:rFonts w:ascii="Visby" w:hAnsi="Visby"/>
        </w:rPr>
        <w:t>A</w:t>
      </w:r>
      <w:r w:rsidRPr="0085747E">
        <w:rPr>
          <w:rFonts w:ascii="Visby" w:hAnsi="Visby"/>
        </w:rPr>
        <w:t>rtificial para transformar información en conocimiento accionable</w:t>
      </w:r>
      <w:r w:rsidR="005409FA">
        <w:rPr>
          <w:rFonts w:ascii="Visby" w:hAnsi="Visby"/>
        </w:rPr>
        <w:t xml:space="preserve"> y único para cada compañía</w:t>
      </w:r>
      <w:r w:rsidRPr="0085747E">
        <w:rPr>
          <w:rFonts w:ascii="Visby" w:hAnsi="Visby"/>
        </w:rPr>
        <w:t xml:space="preserve">. El objetivo es aportar </w:t>
      </w:r>
      <w:r w:rsidR="006D2F0E">
        <w:rPr>
          <w:rFonts w:ascii="Visby" w:hAnsi="Visby"/>
        </w:rPr>
        <w:t xml:space="preserve">seguridad, </w:t>
      </w:r>
      <w:r w:rsidRPr="0085747E">
        <w:rPr>
          <w:rFonts w:ascii="Visby" w:hAnsi="Visby"/>
        </w:rPr>
        <w:t>claridad y agilidad en la toma de decisiones de sectores que cada vez dependen más de información precisa, fiable y personalizada"</w:t>
      </w:r>
      <w:r>
        <w:rPr>
          <w:rFonts w:ascii="Visby" w:hAnsi="Visby"/>
        </w:rPr>
        <w:t>.</w:t>
      </w:r>
    </w:p>
    <w:p w14:paraId="55E93FEE" w14:textId="41F4AAF5" w:rsidR="007B69C3" w:rsidRPr="0085747E" w:rsidRDefault="007B69C3" w:rsidP="0085747E">
      <w:pPr>
        <w:jc w:val="both"/>
        <w:rPr>
          <w:rFonts w:ascii="Visby" w:hAnsi="Visby"/>
        </w:rPr>
      </w:pPr>
      <w:r w:rsidRPr="007B69C3">
        <w:rPr>
          <w:rFonts w:ascii="Visby" w:hAnsi="Visby"/>
        </w:rPr>
        <w:t xml:space="preserve">Así, el nuevo servicio permitirá a las empresas tomar decisiones más informadas y estratégicas en distintos ámbitos. Por ejemplo, en la selección de localizaciones óptimas, compañías del sector </w:t>
      </w:r>
      <w:proofErr w:type="spellStart"/>
      <w:r w:rsidRPr="007B69C3">
        <w:rPr>
          <w:rFonts w:ascii="Visby" w:hAnsi="Visby"/>
        </w:rPr>
        <w:t>retail</w:t>
      </w:r>
      <w:proofErr w:type="spellEnd"/>
      <w:r w:rsidRPr="007B69C3">
        <w:rPr>
          <w:rFonts w:ascii="Visby" w:hAnsi="Visby"/>
        </w:rPr>
        <w:t xml:space="preserve"> o logístico podrán identificar las mejores ubicaciones para abrir nuevos puntos de venta o centros de distribución, basándose en datos demográficos, tráfico peatonal, competencia cercana y poder adquisitivo de la zona. Asimismo, se facilitarán </w:t>
      </w:r>
      <w:r w:rsidR="008F479D">
        <w:rPr>
          <w:rFonts w:ascii="Visby" w:hAnsi="Visby"/>
        </w:rPr>
        <w:t>estrategias</w:t>
      </w:r>
      <w:r w:rsidRPr="007B69C3">
        <w:rPr>
          <w:rFonts w:ascii="Visby" w:hAnsi="Visby"/>
        </w:rPr>
        <w:t xml:space="preserve"> de marketing más efectivas, gracias al análisis del comportamiento del consumidor y la segmentación avanzada, lo que permitirá diseñar campañas personalizadas que maximicen el </w:t>
      </w:r>
      <w:r w:rsidRPr="007B69C3">
        <w:rPr>
          <w:rFonts w:ascii="Visby" w:hAnsi="Visby"/>
        </w:rPr>
        <w:lastRenderedPageBreak/>
        <w:t>impacto y el retorno de inversión, ajustando mensajes y canales según el perfil del público objetivo</w:t>
      </w:r>
      <w:r w:rsidR="008F479D">
        <w:rPr>
          <w:rFonts w:ascii="Visby" w:hAnsi="Visby"/>
        </w:rPr>
        <w:t>.</w:t>
      </w:r>
    </w:p>
    <w:p w14:paraId="36363699" w14:textId="2C6B6AF5" w:rsidR="0085747E" w:rsidRPr="0085747E" w:rsidRDefault="0085747E" w:rsidP="0085747E">
      <w:pPr>
        <w:jc w:val="both"/>
        <w:rPr>
          <w:rFonts w:ascii="Visby" w:hAnsi="Visby"/>
        </w:rPr>
      </w:pPr>
      <w:r w:rsidRPr="0085747E">
        <w:rPr>
          <w:rFonts w:ascii="Visby" w:hAnsi="Visby"/>
        </w:rPr>
        <w:t xml:space="preserve">Por su parte, Ricardo Martí </w:t>
      </w:r>
      <w:r w:rsidR="006D2F0E">
        <w:rPr>
          <w:rFonts w:ascii="Visby" w:hAnsi="Visby"/>
        </w:rPr>
        <w:t xml:space="preserve">- </w:t>
      </w:r>
      <w:r w:rsidRPr="0085747E">
        <w:rPr>
          <w:rFonts w:ascii="Visby" w:hAnsi="Visby"/>
        </w:rPr>
        <w:t xml:space="preserve">Fluxá, director de </w:t>
      </w:r>
      <w:r w:rsidRPr="00036BF7">
        <w:rPr>
          <w:rFonts w:ascii="Visby" w:hAnsi="Visby"/>
        </w:rPr>
        <w:t>n</w:t>
      </w:r>
      <w:r w:rsidRPr="0085747E">
        <w:rPr>
          <w:rFonts w:ascii="Visby" w:hAnsi="Visby"/>
        </w:rPr>
        <w:t xml:space="preserve">egocio </w:t>
      </w:r>
      <w:r w:rsidR="00B46EE0">
        <w:rPr>
          <w:rFonts w:ascii="Visby" w:hAnsi="Visby"/>
        </w:rPr>
        <w:t xml:space="preserve">y desarrollo corporativo </w:t>
      </w:r>
      <w:r w:rsidRPr="0085747E">
        <w:rPr>
          <w:rFonts w:ascii="Visby" w:hAnsi="Visby"/>
        </w:rPr>
        <w:t>de Gesvalt, añade: "El lanzamiento de Gesvalt DATA refuerza nuestra apuesta por la innovación y la excelencia en servicios</w:t>
      </w:r>
      <w:r w:rsidR="008F479D">
        <w:rPr>
          <w:rFonts w:ascii="Visby" w:hAnsi="Visby"/>
        </w:rPr>
        <w:t>. A</w:t>
      </w:r>
      <w:r w:rsidRPr="0085747E">
        <w:rPr>
          <w:rFonts w:ascii="Visby" w:hAnsi="Visby"/>
        </w:rPr>
        <w:t xml:space="preserve">hora, además de referentes en consultoría y valoración, lo seremos también en analítica avanzada de datos. Con </w:t>
      </w:r>
      <w:r w:rsidR="00036BF7" w:rsidRPr="0085747E">
        <w:rPr>
          <w:rFonts w:ascii="Visby" w:hAnsi="Visby"/>
        </w:rPr>
        <w:t xml:space="preserve">esta nueva </w:t>
      </w:r>
      <w:r w:rsidR="00A873ED">
        <w:rPr>
          <w:rFonts w:ascii="Visby" w:hAnsi="Visby"/>
        </w:rPr>
        <w:t>firma</w:t>
      </w:r>
      <w:r w:rsidRPr="0085747E">
        <w:rPr>
          <w:rFonts w:ascii="Visby" w:hAnsi="Visby"/>
        </w:rPr>
        <w:t xml:space="preserve"> </w:t>
      </w:r>
      <w:r w:rsidR="00A873ED">
        <w:rPr>
          <w:rFonts w:ascii="Visby" w:hAnsi="Visby"/>
        </w:rPr>
        <w:t>damos</w:t>
      </w:r>
      <w:r w:rsidRPr="0085747E">
        <w:rPr>
          <w:rFonts w:ascii="Visby" w:hAnsi="Visby"/>
        </w:rPr>
        <w:t xml:space="preserve"> respuesta a las necesidades de transformación digital de nuestros clientes y acompañarlos en el diseño de estrategias realmente basadas en </w:t>
      </w:r>
      <w:r w:rsidR="005E380A">
        <w:rPr>
          <w:rFonts w:ascii="Visby" w:hAnsi="Visby"/>
        </w:rPr>
        <w:t>B</w:t>
      </w:r>
      <w:r w:rsidRPr="0085747E">
        <w:rPr>
          <w:rFonts w:ascii="Visby" w:hAnsi="Visby"/>
        </w:rPr>
        <w:t xml:space="preserve">ig data, </w:t>
      </w:r>
      <w:r w:rsidR="005E380A">
        <w:rPr>
          <w:rFonts w:ascii="Visby" w:hAnsi="Visby"/>
        </w:rPr>
        <w:t>I</w:t>
      </w:r>
      <w:r w:rsidRPr="0085747E">
        <w:rPr>
          <w:rFonts w:ascii="Visby" w:hAnsi="Visby"/>
        </w:rPr>
        <w:t xml:space="preserve">nteligencia </w:t>
      </w:r>
      <w:r w:rsidR="005E380A">
        <w:rPr>
          <w:rFonts w:ascii="Visby" w:hAnsi="Visby"/>
        </w:rPr>
        <w:t>A</w:t>
      </w:r>
      <w:r w:rsidRPr="0085747E">
        <w:rPr>
          <w:rFonts w:ascii="Visby" w:hAnsi="Visby"/>
        </w:rPr>
        <w:t>rtificial y segmentación inteligente a todos los niveles"</w:t>
      </w:r>
      <w:r>
        <w:rPr>
          <w:rFonts w:ascii="Visby" w:hAnsi="Visby"/>
        </w:rPr>
        <w:t>.</w:t>
      </w:r>
    </w:p>
    <w:p w14:paraId="05B26CC2" w14:textId="77777777" w:rsidR="0085747E" w:rsidRPr="00151226" w:rsidRDefault="0085747E" w:rsidP="009B75A3">
      <w:pPr>
        <w:jc w:val="both"/>
        <w:rPr>
          <w:rFonts w:ascii="Visby" w:hAnsi="Visby"/>
        </w:rPr>
      </w:pPr>
    </w:p>
    <w:p w14:paraId="293B36C4" w14:textId="77777777" w:rsidR="00FD3688" w:rsidRDefault="00FD3688" w:rsidP="0080618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</w:p>
    <w:p w14:paraId="400A20CD" w14:textId="4684C887" w:rsidR="00806188" w:rsidRPr="003C6814" w:rsidRDefault="00806188" w:rsidP="0080618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Acerca de G</w:t>
      </w:r>
      <w:r w:rsidR="009B75A3">
        <w:rPr>
          <w:rFonts w:ascii="Visby" w:hAnsi="Visby" w:cs="Baghdad"/>
          <w:b/>
          <w:bCs/>
          <w:color w:val="2177BE"/>
          <w:sz w:val="20"/>
          <w:szCs w:val="20"/>
        </w:rPr>
        <w:t>rupo G</w:t>
      </w: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esvalt</w:t>
      </w:r>
    </w:p>
    <w:p w14:paraId="5F99268C" w14:textId="015F3B9B" w:rsidR="00806188" w:rsidRPr="003C6814" w:rsidRDefault="00806188" w:rsidP="00806188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>G</w:t>
      </w:r>
      <w:r w:rsidR="0085747E">
        <w:rPr>
          <w:rFonts w:ascii="Visby" w:hAnsi="Visby" w:cs="Baghdad"/>
          <w:b/>
          <w:bCs/>
          <w:color w:val="000000" w:themeColor="text1"/>
          <w:sz w:val="20"/>
          <w:szCs w:val="20"/>
        </w:rPr>
        <w:t>rupo G</w:t>
      </w: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esvalt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35DF1193" w14:textId="4B67AA20" w:rsidR="002B77A7" w:rsidRDefault="00806188" w:rsidP="00FB14AB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Cuenta con gran implantación de oficinas en España, Portugal y Colombia. Además, la firma forma parte del grupo internacional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Group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(VRG) que le permite operar en más de 60 países del mundo, y de PRAXI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Valuations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>, la red especializada en la valoración de activos inmobiliarios, industriales y empresariales, con una sólida cobertura en toda Europa.</w:t>
      </w:r>
    </w:p>
    <w:p w14:paraId="159C8755" w14:textId="07FAA6D6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31007D27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1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7ACE20A0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50C683B3" w14:textId="77777777" w:rsidR="00806188" w:rsidRPr="003C6814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6AB74151" w14:textId="77777777" w:rsidR="00806188" w:rsidRPr="005532A6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1351B1B8" w14:textId="77777777" w:rsidR="00806188" w:rsidRPr="005532A6" w:rsidRDefault="00806188" w:rsidP="00806188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2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3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401BABE5" w14:textId="77777777" w:rsidR="00806188" w:rsidRPr="005532A6" w:rsidRDefault="00806188" w:rsidP="00806188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4" w:tgtFrame="_blank" w:history="1"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692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59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32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14</w:t>
        </w:r>
      </w:hyperlink>
      <w:r>
        <w:rPr>
          <w:rFonts w:ascii="Visby" w:hAnsi="Visby" w:cs="Baghdad"/>
          <w:color w:val="000000" w:themeColor="text1"/>
          <w:sz w:val="20"/>
          <w:szCs w:val="20"/>
          <w:lang w:val="pt-BR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009E580C" w14:textId="77777777" w:rsidR="00806188" w:rsidRPr="005532A6" w:rsidRDefault="00806188" w:rsidP="00806188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55A46E65" w14:textId="77777777" w:rsidR="00806188" w:rsidRPr="00C215B9" w:rsidRDefault="00806188" w:rsidP="00806188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02BEEB6" wp14:editId="50718F23">
            <wp:extent cx="70008" cy="140017"/>
            <wp:effectExtent l="0" t="0" r="6350" b="0"/>
            <wp:docPr id="3" name="image2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F8D1572" wp14:editId="527C8730">
            <wp:extent cx="128339" cy="121348"/>
            <wp:effectExtent l="0" t="0" r="0" b="5715"/>
            <wp:docPr id="5" name="image3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E5B0EF0" wp14:editId="5658C023">
                <wp:extent cx="154940" cy="155575"/>
                <wp:effectExtent l="0" t="0" r="0" b="0"/>
                <wp:docPr id="2" name="Group 2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B8FE2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1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25CFEC56" wp14:editId="34AA6F1E">
            <wp:extent cx="163217" cy="114300"/>
            <wp:effectExtent l="0" t="0" r="1905" b="0"/>
            <wp:docPr id="4" name="image5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2"/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3CE3" w14:textId="77777777" w:rsidR="00DD0237" w:rsidRDefault="00DD0237"/>
    <w:sectPr w:rsidR="00DD0237">
      <w:headerReference w:type="defaul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DAB4" w14:textId="77777777" w:rsidR="00E258F6" w:rsidRDefault="00E258F6" w:rsidP="00FB14AB">
      <w:pPr>
        <w:spacing w:after="0" w:line="240" w:lineRule="auto"/>
      </w:pPr>
      <w:r>
        <w:separator/>
      </w:r>
    </w:p>
  </w:endnote>
  <w:endnote w:type="continuationSeparator" w:id="0">
    <w:p w14:paraId="75AD4EA6" w14:textId="77777777" w:rsidR="00E258F6" w:rsidRDefault="00E258F6" w:rsidP="00FB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hdad">
    <w:charset w:val="B2"/>
    <w:family w:val="auto"/>
    <w:pitch w:val="variable"/>
    <w:sig w:usb0="80002003" w:usb1="80000000" w:usb2="00000008" w:usb3="00000000" w:csb0="00000040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F9FE" w14:textId="77777777" w:rsidR="00E258F6" w:rsidRDefault="00E258F6" w:rsidP="00FB14AB">
      <w:pPr>
        <w:spacing w:after="0" w:line="240" w:lineRule="auto"/>
      </w:pPr>
      <w:r>
        <w:separator/>
      </w:r>
    </w:p>
  </w:footnote>
  <w:footnote w:type="continuationSeparator" w:id="0">
    <w:p w14:paraId="47DC700D" w14:textId="77777777" w:rsidR="00E258F6" w:rsidRDefault="00E258F6" w:rsidP="00FB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9958" w14:textId="152C2D54" w:rsidR="00FB14AB" w:rsidRDefault="00FB14A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D3B57F" wp14:editId="1D487DDC">
          <wp:simplePos x="0" y="0"/>
          <wp:positionH relativeFrom="column">
            <wp:posOffset>3549015</wp:posOffset>
          </wp:positionH>
          <wp:positionV relativeFrom="paragraph">
            <wp:posOffset>-144780</wp:posOffset>
          </wp:positionV>
          <wp:extent cx="2087884" cy="423673"/>
          <wp:effectExtent l="0" t="0" r="0" b="0"/>
          <wp:wrapTight wrapText="bothSides">
            <wp:wrapPolygon edited="0">
              <wp:start x="8869" y="972"/>
              <wp:lineTo x="985" y="4858"/>
              <wp:lineTo x="394" y="10687"/>
              <wp:lineTo x="788" y="19430"/>
              <wp:lineTo x="2562" y="19430"/>
              <wp:lineTo x="20891" y="17487"/>
              <wp:lineTo x="21285" y="3886"/>
              <wp:lineTo x="12219" y="972"/>
              <wp:lineTo x="8869" y="972"/>
            </wp:wrapPolygon>
          </wp:wrapTight>
          <wp:docPr id="699830332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830332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4" cy="423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F40B54"/>
    <w:multiLevelType w:val="multilevel"/>
    <w:tmpl w:val="B0CC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D73792"/>
    <w:multiLevelType w:val="hybridMultilevel"/>
    <w:tmpl w:val="3686F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40190">
    <w:abstractNumId w:val="2"/>
  </w:num>
  <w:num w:numId="2" w16cid:durableId="557328277">
    <w:abstractNumId w:val="0"/>
  </w:num>
  <w:num w:numId="3" w16cid:durableId="20148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26"/>
    <w:rsid w:val="000007EE"/>
    <w:rsid w:val="00013454"/>
    <w:rsid w:val="00022E58"/>
    <w:rsid w:val="00032C0A"/>
    <w:rsid w:val="00036BF7"/>
    <w:rsid w:val="00064B5A"/>
    <w:rsid w:val="000658FE"/>
    <w:rsid w:val="000A1EE8"/>
    <w:rsid w:val="000C0E23"/>
    <w:rsid w:val="000C4CFD"/>
    <w:rsid w:val="000E7825"/>
    <w:rsid w:val="000F4DC9"/>
    <w:rsid w:val="001013B9"/>
    <w:rsid w:val="00102F34"/>
    <w:rsid w:val="00105B08"/>
    <w:rsid w:val="00112E71"/>
    <w:rsid w:val="00113CAE"/>
    <w:rsid w:val="0011410A"/>
    <w:rsid w:val="0011484F"/>
    <w:rsid w:val="001174C5"/>
    <w:rsid w:val="00123217"/>
    <w:rsid w:val="00147511"/>
    <w:rsid w:val="00151226"/>
    <w:rsid w:val="00174D80"/>
    <w:rsid w:val="00194171"/>
    <w:rsid w:val="00196ED5"/>
    <w:rsid w:val="001A2A94"/>
    <w:rsid w:val="001A3CC4"/>
    <w:rsid w:val="00217CF7"/>
    <w:rsid w:val="00221D20"/>
    <w:rsid w:val="00243048"/>
    <w:rsid w:val="00275337"/>
    <w:rsid w:val="002B679B"/>
    <w:rsid w:val="002B77A7"/>
    <w:rsid w:val="002C697A"/>
    <w:rsid w:val="002C6B26"/>
    <w:rsid w:val="002D02CD"/>
    <w:rsid w:val="002D3A68"/>
    <w:rsid w:val="00306215"/>
    <w:rsid w:val="00324C55"/>
    <w:rsid w:val="003B652A"/>
    <w:rsid w:val="003B701F"/>
    <w:rsid w:val="003D3E93"/>
    <w:rsid w:val="003F7EBA"/>
    <w:rsid w:val="00402DEE"/>
    <w:rsid w:val="00404B02"/>
    <w:rsid w:val="0041229A"/>
    <w:rsid w:val="00426B5F"/>
    <w:rsid w:val="004427B1"/>
    <w:rsid w:val="00453961"/>
    <w:rsid w:val="00464F03"/>
    <w:rsid w:val="00486F8A"/>
    <w:rsid w:val="004B2015"/>
    <w:rsid w:val="004B5BE7"/>
    <w:rsid w:val="004C0837"/>
    <w:rsid w:val="004F7D0F"/>
    <w:rsid w:val="005409FA"/>
    <w:rsid w:val="00560716"/>
    <w:rsid w:val="0056293A"/>
    <w:rsid w:val="00571B52"/>
    <w:rsid w:val="00573537"/>
    <w:rsid w:val="00575CA3"/>
    <w:rsid w:val="00577FC1"/>
    <w:rsid w:val="00583C3E"/>
    <w:rsid w:val="005B1919"/>
    <w:rsid w:val="005B4778"/>
    <w:rsid w:val="005C7A74"/>
    <w:rsid w:val="005E380A"/>
    <w:rsid w:val="005F6F2D"/>
    <w:rsid w:val="006131A5"/>
    <w:rsid w:val="00622E9C"/>
    <w:rsid w:val="0062304C"/>
    <w:rsid w:val="0067769F"/>
    <w:rsid w:val="0068241A"/>
    <w:rsid w:val="00692BD6"/>
    <w:rsid w:val="006A68ED"/>
    <w:rsid w:val="006B6DBA"/>
    <w:rsid w:val="006D2F0E"/>
    <w:rsid w:val="006E58FF"/>
    <w:rsid w:val="00736A78"/>
    <w:rsid w:val="007441A5"/>
    <w:rsid w:val="00755A5A"/>
    <w:rsid w:val="007601AD"/>
    <w:rsid w:val="00787193"/>
    <w:rsid w:val="00793EDE"/>
    <w:rsid w:val="007A47F2"/>
    <w:rsid w:val="007B4220"/>
    <w:rsid w:val="007B69C3"/>
    <w:rsid w:val="007E0ED0"/>
    <w:rsid w:val="007E44ED"/>
    <w:rsid w:val="007F076C"/>
    <w:rsid w:val="007F2683"/>
    <w:rsid w:val="007F76EB"/>
    <w:rsid w:val="007F7D14"/>
    <w:rsid w:val="00806188"/>
    <w:rsid w:val="008134C0"/>
    <w:rsid w:val="00821332"/>
    <w:rsid w:val="008246E2"/>
    <w:rsid w:val="00827B71"/>
    <w:rsid w:val="00830F52"/>
    <w:rsid w:val="0083646B"/>
    <w:rsid w:val="0085747E"/>
    <w:rsid w:val="00862CC4"/>
    <w:rsid w:val="00863EDB"/>
    <w:rsid w:val="00867125"/>
    <w:rsid w:val="00876DB8"/>
    <w:rsid w:val="0089549A"/>
    <w:rsid w:val="008D5128"/>
    <w:rsid w:val="008E64EE"/>
    <w:rsid w:val="008F479D"/>
    <w:rsid w:val="00907A00"/>
    <w:rsid w:val="009274BF"/>
    <w:rsid w:val="00937387"/>
    <w:rsid w:val="00985B9F"/>
    <w:rsid w:val="009A4D03"/>
    <w:rsid w:val="009B539F"/>
    <w:rsid w:val="009B745B"/>
    <w:rsid w:val="009B75A3"/>
    <w:rsid w:val="009C03F6"/>
    <w:rsid w:val="009D4609"/>
    <w:rsid w:val="009E7DBB"/>
    <w:rsid w:val="00A53173"/>
    <w:rsid w:val="00A53626"/>
    <w:rsid w:val="00A67F57"/>
    <w:rsid w:val="00A873ED"/>
    <w:rsid w:val="00A94C2D"/>
    <w:rsid w:val="00A95AC9"/>
    <w:rsid w:val="00A97C3C"/>
    <w:rsid w:val="00AC2294"/>
    <w:rsid w:val="00AE6258"/>
    <w:rsid w:val="00AE629E"/>
    <w:rsid w:val="00AF3813"/>
    <w:rsid w:val="00B2322B"/>
    <w:rsid w:val="00B46EE0"/>
    <w:rsid w:val="00B7130C"/>
    <w:rsid w:val="00B76747"/>
    <w:rsid w:val="00B872DC"/>
    <w:rsid w:val="00BB5EAE"/>
    <w:rsid w:val="00BC39D0"/>
    <w:rsid w:val="00BC6CBB"/>
    <w:rsid w:val="00BD4F61"/>
    <w:rsid w:val="00BE5C33"/>
    <w:rsid w:val="00BE6873"/>
    <w:rsid w:val="00C241EB"/>
    <w:rsid w:val="00C313A3"/>
    <w:rsid w:val="00C4026B"/>
    <w:rsid w:val="00C512CA"/>
    <w:rsid w:val="00CA1B2F"/>
    <w:rsid w:val="00CB082A"/>
    <w:rsid w:val="00CB4D20"/>
    <w:rsid w:val="00CD04E9"/>
    <w:rsid w:val="00CD122D"/>
    <w:rsid w:val="00CE3AE0"/>
    <w:rsid w:val="00CF0DCA"/>
    <w:rsid w:val="00CF0F9B"/>
    <w:rsid w:val="00CF2761"/>
    <w:rsid w:val="00D317F4"/>
    <w:rsid w:val="00D32AF7"/>
    <w:rsid w:val="00D51DFA"/>
    <w:rsid w:val="00D82AC9"/>
    <w:rsid w:val="00D87F49"/>
    <w:rsid w:val="00D93802"/>
    <w:rsid w:val="00DA372A"/>
    <w:rsid w:val="00DA718B"/>
    <w:rsid w:val="00DA769A"/>
    <w:rsid w:val="00DD0237"/>
    <w:rsid w:val="00DD3210"/>
    <w:rsid w:val="00DF5066"/>
    <w:rsid w:val="00E12F7C"/>
    <w:rsid w:val="00E258F6"/>
    <w:rsid w:val="00E619F3"/>
    <w:rsid w:val="00E91685"/>
    <w:rsid w:val="00E94D4B"/>
    <w:rsid w:val="00EC3FE2"/>
    <w:rsid w:val="00EF5A51"/>
    <w:rsid w:val="00F138FE"/>
    <w:rsid w:val="00F14604"/>
    <w:rsid w:val="00F373FC"/>
    <w:rsid w:val="00F420A6"/>
    <w:rsid w:val="00F717A5"/>
    <w:rsid w:val="00F76493"/>
    <w:rsid w:val="00FA17BE"/>
    <w:rsid w:val="00FA7194"/>
    <w:rsid w:val="00FB14AB"/>
    <w:rsid w:val="00FC41A0"/>
    <w:rsid w:val="00FC48A1"/>
    <w:rsid w:val="00FD242D"/>
    <w:rsid w:val="00FD3688"/>
    <w:rsid w:val="00FD3CF4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F5A17"/>
  <w15:chartTrackingRefBased/>
  <w15:docId w15:val="{D2D90324-1CB3-46D1-B40E-78B15449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1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1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1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1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1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1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1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1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1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1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1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1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1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1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1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1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1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1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1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1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1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1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1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12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1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1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1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1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122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C4CFD"/>
    <w:rPr>
      <w:color w:val="467886" w:themeColor="hyperlink"/>
      <w:u w:val="single"/>
    </w:rPr>
  </w:style>
  <w:style w:type="paragraph" w:styleId="Sinespaciado">
    <w:name w:val="No Spacing"/>
    <w:uiPriority w:val="1"/>
    <w:qFormat/>
    <w:rsid w:val="000C4CFD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06188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B1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4AB"/>
  </w:style>
  <w:style w:type="paragraph" w:styleId="Piedepgina">
    <w:name w:val="footer"/>
    <w:basedOn w:val="Normal"/>
    <w:link w:val="PiedepginaCar"/>
    <w:uiPriority w:val="99"/>
    <w:unhideWhenUsed/>
    <w:rsid w:val="00FB1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4AB"/>
  </w:style>
  <w:style w:type="paragraph" w:styleId="Revisin">
    <w:name w:val="Revision"/>
    <w:hidden/>
    <w:uiPriority w:val="99"/>
    <w:semiHidden/>
    <w:rsid w:val="00101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diez@kreab.com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mailto:bportero@kreab.com" TargetMode="External"/><Relationship Id="rId17" Type="http://schemas.openxmlformats.org/officeDocument/2006/relationships/hyperlink" Target="https://x.com/gesvalt?lang=e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gomez@gesvalt.es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facebook.com/Gesvalt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gesvalt.es/sala-de-prensa/" TargetMode="External"/><Relationship Id="rId19" Type="http://schemas.openxmlformats.org/officeDocument/2006/relationships/hyperlink" Target="https://www.linkedin.com/company/gesvalt/?originalSubdomain=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tel:+34692593214" TargetMode="External"/><Relationship Id="rId22" Type="http://schemas.openxmlformats.org/officeDocument/2006/relationships/hyperlink" Target="https://www.youtube.com/channel/UCiXy5Vvwdwidk7Y2eNT5m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0b8028af72ad5b7212e0fa8c2ee3ac90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48a45035970251931829cbe441d0f05f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41D9C-EBD8-4F3B-9A36-1CCDC0E99A0E}"/>
</file>

<file path=customXml/itemProps2.xml><?xml version="1.0" encoding="utf-8"?>
<ds:datastoreItem xmlns:ds="http://schemas.openxmlformats.org/officeDocument/2006/customXml" ds:itemID="{41682CAA-D76D-47AF-A0DB-B39ACA89FEB4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58A3A0BB-CAE4-455E-8789-F694025ABA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773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Links>
    <vt:vector size="36" baseType="variant">
      <vt:variant>
        <vt:i4>5701641</vt:i4>
      </vt:variant>
      <vt:variant>
        <vt:i4>15</vt:i4>
      </vt:variant>
      <vt:variant>
        <vt:i4>0</vt:i4>
      </vt:variant>
      <vt:variant>
        <vt:i4>5</vt:i4>
      </vt:variant>
      <vt:variant>
        <vt:lpwstr>tel:+34692593214</vt:lpwstr>
      </vt:variant>
      <vt:variant>
        <vt:lpwstr/>
      </vt:variant>
      <vt:variant>
        <vt:i4>8257625</vt:i4>
      </vt:variant>
      <vt:variant>
        <vt:i4>12</vt:i4>
      </vt:variant>
      <vt:variant>
        <vt:i4>0</vt:i4>
      </vt:variant>
      <vt:variant>
        <vt:i4>5</vt:i4>
      </vt:variant>
      <vt:variant>
        <vt:lpwstr>mailto:mdiez@kreab.com</vt:lpwstr>
      </vt:variant>
      <vt:variant>
        <vt:lpwstr/>
      </vt:variant>
      <vt:variant>
        <vt:i4>8061005</vt:i4>
      </vt:variant>
      <vt:variant>
        <vt:i4>9</vt:i4>
      </vt:variant>
      <vt:variant>
        <vt:i4>0</vt:i4>
      </vt:variant>
      <vt:variant>
        <vt:i4>5</vt:i4>
      </vt:variant>
      <vt:variant>
        <vt:lpwstr>mailto:bportero@kreab.com</vt:lpwstr>
      </vt:variant>
      <vt:variant>
        <vt:lpwstr/>
      </vt:variant>
      <vt:variant>
        <vt:i4>7143518</vt:i4>
      </vt:variant>
      <vt:variant>
        <vt:i4>6</vt:i4>
      </vt:variant>
      <vt:variant>
        <vt:i4>0</vt:i4>
      </vt:variant>
      <vt:variant>
        <vt:i4>5</vt:i4>
      </vt:variant>
      <vt:variant>
        <vt:lpwstr>mailto:ggomez@gesvalt.es</vt:lpwstr>
      </vt:variant>
      <vt:variant>
        <vt:lpwstr/>
      </vt:variant>
      <vt:variant>
        <vt:i4>2949183</vt:i4>
      </vt:variant>
      <vt:variant>
        <vt:i4>3</vt:i4>
      </vt:variant>
      <vt:variant>
        <vt:i4>0</vt:i4>
      </vt:variant>
      <vt:variant>
        <vt:i4>5</vt:i4>
      </vt:variant>
      <vt:variant>
        <vt:lpwstr>https://gesvalt.es/sala-de-prensa/</vt:lpwstr>
      </vt:variant>
      <vt:variant>
        <vt:lpwstr/>
      </vt:variant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https://gesvalt.es/estudios-de-mercado/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Portero</dc:creator>
  <cp:keywords/>
  <dc:description/>
  <cp:lastModifiedBy>Marina Díez Guisasola</cp:lastModifiedBy>
  <cp:revision>4</cp:revision>
  <dcterms:created xsi:type="dcterms:W3CDTF">2025-09-03T10:27:00Z</dcterms:created>
  <dcterms:modified xsi:type="dcterms:W3CDTF">2025-09-04T07:45:00Z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MediaServiceImageTags">
    <vt:lpwstr/>
  </property>
</Properties>
</file>